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BAF8" w14:textId="2B03A9B6" w:rsidR="00EB2B5F" w:rsidRPr="00E87162" w:rsidRDefault="00EB2B5F" w:rsidP="00EB2B5F">
      <w:pPr>
        <w:pStyle w:val="Header"/>
        <w:tabs>
          <w:tab w:val="right" w:pos="9072"/>
        </w:tabs>
        <w:ind w:right="531"/>
        <w:rPr>
          <w:rFonts w:ascii="Arial" w:hAnsi="Arial" w:cs="Arial"/>
          <w:b/>
          <w:bCs/>
          <w:sz w:val="24"/>
          <w:szCs w:val="28"/>
        </w:rPr>
      </w:pPr>
      <w:r w:rsidRPr="00E87162">
        <w:rPr>
          <w:rFonts w:ascii="Arial" w:hAnsi="Arial" w:cs="Arial"/>
          <w:b/>
          <w:bCs/>
          <w:sz w:val="24"/>
          <w:szCs w:val="28"/>
        </w:rPr>
        <w:t>3GPP TSG-RAN WG4 Meeting #11</w:t>
      </w:r>
      <w:r w:rsidR="00413DFF">
        <w:rPr>
          <w:rFonts w:ascii="Arial" w:hAnsi="Arial" w:cs="Arial"/>
          <w:b/>
          <w:bCs/>
          <w:sz w:val="24"/>
          <w:szCs w:val="28"/>
        </w:rPr>
        <w:t>3</w:t>
      </w:r>
      <w:r w:rsidRPr="00E87162">
        <w:rPr>
          <w:rFonts w:ascii="Arial" w:hAnsi="Arial" w:cs="Arial"/>
          <w:b/>
          <w:bCs/>
          <w:color w:val="FF0000"/>
          <w:sz w:val="24"/>
          <w:szCs w:val="28"/>
        </w:rPr>
        <w:t xml:space="preserve"> </w:t>
      </w:r>
      <w:r w:rsidRPr="00E87162">
        <w:rPr>
          <w:rFonts w:ascii="Arial" w:hAnsi="Arial" w:cs="Arial"/>
          <w:b/>
          <w:bCs/>
          <w:sz w:val="24"/>
          <w:szCs w:val="28"/>
        </w:rPr>
        <w:tab/>
      </w:r>
      <w:r w:rsidR="002557AA" w:rsidRPr="002557AA">
        <w:rPr>
          <w:rFonts w:ascii="Arial" w:hAnsi="Arial" w:cs="Arial"/>
          <w:b/>
          <w:bCs/>
          <w:sz w:val="24"/>
          <w:szCs w:val="28"/>
        </w:rPr>
        <w:t>R4-2419287</w:t>
      </w:r>
    </w:p>
    <w:p w14:paraId="635852B5" w14:textId="73E2B64B" w:rsidR="00D00D32" w:rsidRPr="00B866B8" w:rsidRDefault="00413DFF" w:rsidP="00EB2B5F">
      <w:pPr>
        <w:rPr>
          <w:rFonts w:ascii="Arial" w:hAnsi="Arial" w:cs="Arial"/>
          <w:b/>
          <w:bCs/>
          <w:sz w:val="24"/>
          <w:szCs w:val="24"/>
          <w:lang w:val="sv-SE" w:eastAsia="zh-CN"/>
        </w:rPr>
      </w:pPr>
      <w:r w:rsidRPr="00B866B8">
        <w:rPr>
          <w:rFonts w:ascii="Arial" w:hAnsi="Arial" w:cs="Arial"/>
          <w:b/>
          <w:bCs/>
          <w:sz w:val="24"/>
          <w:szCs w:val="24"/>
          <w:lang w:val="sv-SE" w:eastAsia="zh-CN"/>
        </w:rPr>
        <w:t>Orlando</w:t>
      </w:r>
      <w:r w:rsidR="00EB2B5F" w:rsidRPr="00B866B8">
        <w:rPr>
          <w:rFonts w:ascii="Arial" w:hAnsi="Arial" w:cs="Arial"/>
          <w:b/>
          <w:bCs/>
          <w:sz w:val="24"/>
          <w:szCs w:val="24"/>
          <w:lang w:val="sv-SE" w:eastAsia="zh-CN"/>
        </w:rPr>
        <w:t xml:space="preserve">, </w:t>
      </w:r>
      <w:r w:rsidRPr="00B866B8">
        <w:rPr>
          <w:rFonts w:ascii="Arial" w:hAnsi="Arial" w:cs="Arial"/>
          <w:b/>
          <w:bCs/>
          <w:sz w:val="24"/>
          <w:szCs w:val="24"/>
          <w:lang w:val="sv-SE" w:eastAsia="zh-CN"/>
        </w:rPr>
        <w:t>USA</w:t>
      </w:r>
      <w:r w:rsidR="00EB2B5F" w:rsidRPr="00B866B8">
        <w:rPr>
          <w:rFonts w:ascii="Arial" w:hAnsi="Arial" w:cs="Arial"/>
          <w:b/>
          <w:bCs/>
          <w:sz w:val="24"/>
          <w:szCs w:val="24"/>
          <w:lang w:val="sv-SE" w:eastAsia="zh-CN"/>
        </w:rPr>
        <w:t xml:space="preserve">, </w:t>
      </w:r>
      <w:r w:rsidRPr="00B866B8">
        <w:rPr>
          <w:rFonts w:ascii="Arial" w:hAnsi="Arial" w:cs="Arial"/>
          <w:b/>
          <w:bCs/>
          <w:sz w:val="24"/>
          <w:szCs w:val="24"/>
          <w:lang w:val="sv-SE" w:eastAsia="zh-CN"/>
        </w:rPr>
        <w:t>18 Nov.</w:t>
      </w:r>
      <w:r w:rsidR="00EB2B5F" w:rsidRPr="00B866B8">
        <w:rPr>
          <w:rFonts w:ascii="Arial" w:hAnsi="Arial" w:cs="Arial"/>
          <w:b/>
          <w:bCs/>
          <w:sz w:val="24"/>
          <w:szCs w:val="24"/>
          <w:lang w:val="sv-SE" w:eastAsia="zh-CN"/>
        </w:rPr>
        <w:t xml:space="preserve"> 2024– 2</w:t>
      </w:r>
      <w:r w:rsidRPr="00B866B8">
        <w:rPr>
          <w:rFonts w:ascii="Arial" w:hAnsi="Arial" w:cs="Arial"/>
          <w:b/>
          <w:bCs/>
          <w:sz w:val="24"/>
          <w:szCs w:val="24"/>
          <w:lang w:val="sv-SE" w:eastAsia="zh-CN"/>
        </w:rPr>
        <w:t>2</w:t>
      </w:r>
      <w:r w:rsidR="00EB2B5F" w:rsidRPr="00B866B8">
        <w:rPr>
          <w:rFonts w:ascii="Arial" w:hAnsi="Arial" w:cs="Arial"/>
          <w:b/>
          <w:bCs/>
          <w:sz w:val="24"/>
          <w:szCs w:val="24"/>
          <w:lang w:val="sv-SE" w:eastAsia="zh-CN"/>
        </w:rPr>
        <w:t xml:space="preserve"> </w:t>
      </w:r>
      <w:r w:rsidRPr="00B866B8">
        <w:rPr>
          <w:rFonts w:ascii="Arial" w:hAnsi="Arial" w:cs="Arial"/>
          <w:b/>
          <w:bCs/>
          <w:sz w:val="24"/>
          <w:szCs w:val="24"/>
          <w:lang w:val="sv-SE" w:eastAsia="zh-CN"/>
        </w:rPr>
        <w:t>Nov</w:t>
      </w:r>
      <w:r w:rsidR="00EB2B5F" w:rsidRPr="00B866B8">
        <w:rPr>
          <w:rFonts w:ascii="Arial" w:hAnsi="Arial" w:cs="Arial"/>
          <w:b/>
          <w:bCs/>
          <w:sz w:val="24"/>
          <w:szCs w:val="24"/>
          <w:lang w:val="sv-SE" w:eastAsia="zh-CN"/>
        </w:rPr>
        <w:t>. 2024</w:t>
      </w:r>
    </w:p>
    <w:p w14:paraId="5DD118D4" w14:textId="5382B410" w:rsidR="00D80957" w:rsidRPr="00B866B8" w:rsidRDefault="00D80957" w:rsidP="00CB3F45">
      <w:pPr>
        <w:tabs>
          <w:tab w:val="left" w:pos="1985"/>
        </w:tabs>
        <w:spacing w:before="240" w:after="0"/>
        <w:ind w:right="531"/>
        <w:jc w:val="both"/>
        <w:rPr>
          <w:rFonts w:ascii="Arial" w:hAnsi="Arial" w:cs="Arial"/>
          <w:bCs/>
          <w:sz w:val="22"/>
          <w:szCs w:val="22"/>
          <w:lang w:val="sv-SE"/>
        </w:rPr>
      </w:pPr>
      <w:r w:rsidRPr="00B866B8">
        <w:rPr>
          <w:rFonts w:ascii="Arial" w:hAnsi="Arial" w:cs="Arial"/>
          <w:b/>
          <w:sz w:val="22"/>
          <w:szCs w:val="22"/>
          <w:lang w:val="sv-SE"/>
        </w:rPr>
        <w:t>Agenda Item:</w:t>
      </w:r>
      <w:r w:rsidRPr="00B866B8">
        <w:rPr>
          <w:rFonts w:ascii="Arial" w:hAnsi="Arial" w:cs="Arial"/>
          <w:b/>
          <w:sz w:val="22"/>
          <w:szCs w:val="22"/>
          <w:lang w:val="sv-SE"/>
        </w:rPr>
        <w:tab/>
      </w:r>
      <w:r w:rsidR="003E5BD7" w:rsidRPr="00B866B8">
        <w:rPr>
          <w:rFonts w:ascii="Arial" w:hAnsi="Arial" w:cs="Arial"/>
          <w:bCs/>
          <w:sz w:val="22"/>
          <w:szCs w:val="22"/>
          <w:lang w:val="sv-SE"/>
        </w:rPr>
        <w:t>5.1</w:t>
      </w:r>
      <w:r w:rsidR="00B866B8" w:rsidRPr="00B866B8">
        <w:rPr>
          <w:rFonts w:ascii="Arial" w:hAnsi="Arial" w:cs="Arial"/>
          <w:bCs/>
          <w:sz w:val="22"/>
          <w:szCs w:val="22"/>
          <w:lang w:val="sv-SE"/>
        </w:rPr>
        <w:t>0</w:t>
      </w:r>
      <w:r w:rsidR="003E5BD7" w:rsidRPr="00B866B8">
        <w:rPr>
          <w:rFonts w:ascii="Arial" w:hAnsi="Arial" w:cs="Arial"/>
          <w:bCs/>
          <w:sz w:val="22"/>
          <w:szCs w:val="22"/>
          <w:lang w:val="sv-SE"/>
        </w:rPr>
        <w:t>.</w:t>
      </w:r>
      <w:r w:rsidR="00B866B8">
        <w:rPr>
          <w:rFonts w:ascii="Arial" w:hAnsi="Arial" w:cs="Arial"/>
          <w:bCs/>
          <w:sz w:val="22"/>
          <w:szCs w:val="22"/>
          <w:lang w:val="sv-SE"/>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1452795"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AC2E8C" w:rsidRPr="00AC2E8C">
        <w:rPr>
          <w:rFonts w:ascii="Arial" w:hAnsi="Arial" w:cs="Arial"/>
          <w:sz w:val="22"/>
          <w:szCs w:val="22"/>
        </w:rPr>
        <w:t>Discussion on test case scenario for mDCI based TCI state switch</w:t>
      </w:r>
      <w:r w:rsidR="001D2928">
        <w:rPr>
          <w:rFonts w:ascii="Arial" w:hAnsi="Arial" w:cs="Arial"/>
          <w:sz w:val="22"/>
          <w:szCs w:val="22"/>
        </w:rPr>
        <w:t xml:space="preserve"> </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0633EF6F" w14:textId="095B5559" w:rsidR="001B65D2" w:rsidRPr="00BE14BB" w:rsidRDefault="00BE14BB" w:rsidP="00061906">
      <w:pPr>
        <w:spacing w:after="120"/>
        <w:rPr>
          <w:szCs w:val="24"/>
          <w:lang w:eastAsia="zh-CN"/>
        </w:rPr>
      </w:pPr>
      <w:r w:rsidRPr="00BE14BB">
        <w:rPr>
          <w:szCs w:val="24"/>
          <w:lang w:eastAsia="zh-CN"/>
        </w:rPr>
        <w:t xml:space="preserve">In this contribution we provide our views on the test cases </w:t>
      </w:r>
      <w:r w:rsidR="00A932F9">
        <w:rPr>
          <w:szCs w:val="24"/>
          <w:lang w:eastAsia="zh-CN"/>
        </w:rPr>
        <w:t xml:space="preserve">for </w:t>
      </w:r>
      <w:r w:rsidRPr="00BE14BB">
        <w:rPr>
          <w:szCs w:val="24"/>
          <w:lang w:eastAsia="zh-CN"/>
        </w:rPr>
        <w:t xml:space="preserve">FR2 multi-RX WI. </w:t>
      </w:r>
    </w:p>
    <w:p w14:paraId="46B976F3" w14:textId="77777777" w:rsidR="004E1614" w:rsidRDefault="00A17509" w:rsidP="004E1614">
      <w:pPr>
        <w:pStyle w:val="Heading1"/>
        <w:ind w:right="72"/>
        <w:rPr>
          <w:lang w:val="sv-SE"/>
        </w:rPr>
      </w:pPr>
      <w:r w:rsidRPr="002E3092">
        <w:rPr>
          <w:lang w:val="sv-SE"/>
        </w:rPr>
        <w:t>Discussion</w:t>
      </w:r>
    </w:p>
    <w:bookmarkEnd w:id="0"/>
    <w:bookmarkEnd w:id="1"/>
    <w:p w14:paraId="10ADA72C" w14:textId="51972BFE" w:rsidR="00176893" w:rsidRPr="001831B7" w:rsidRDefault="004566F1" w:rsidP="007F46F9">
      <w:pPr>
        <w:snapToGrid w:val="0"/>
        <w:spacing w:after="120"/>
        <w:rPr>
          <w:sz w:val="21"/>
          <w:szCs w:val="21"/>
        </w:rPr>
      </w:pPr>
      <w:r w:rsidRPr="001831B7">
        <w:rPr>
          <w:sz w:val="21"/>
          <w:szCs w:val="21"/>
        </w:rPr>
        <w:t>In previous meetings</w:t>
      </w:r>
      <w:r w:rsidR="00D3262E">
        <w:rPr>
          <w:sz w:val="21"/>
          <w:szCs w:val="21"/>
        </w:rPr>
        <w:t>,</w:t>
      </w:r>
      <w:r w:rsidRPr="001831B7">
        <w:rPr>
          <w:sz w:val="21"/>
          <w:szCs w:val="21"/>
        </w:rPr>
        <w:t xml:space="preserve"> the </w:t>
      </w:r>
      <w:r w:rsidR="00F86F1D">
        <w:rPr>
          <w:sz w:val="21"/>
          <w:szCs w:val="21"/>
        </w:rPr>
        <w:t xml:space="preserve">test procedure for </w:t>
      </w:r>
      <w:r w:rsidR="00D40413">
        <w:rPr>
          <w:sz w:val="21"/>
          <w:szCs w:val="21"/>
        </w:rPr>
        <w:t xml:space="preserve">dual TCI state switching </w:t>
      </w:r>
      <w:r w:rsidR="00722DA1">
        <w:rPr>
          <w:sz w:val="21"/>
          <w:szCs w:val="21"/>
        </w:rPr>
        <w:t>for</w:t>
      </w:r>
      <w:r w:rsidR="00D40413">
        <w:rPr>
          <w:sz w:val="21"/>
          <w:szCs w:val="21"/>
        </w:rPr>
        <w:t xml:space="preserve"> m-DCI </w:t>
      </w:r>
      <w:r w:rsidR="005B214C">
        <w:rPr>
          <w:sz w:val="21"/>
          <w:szCs w:val="21"/>
        </w:rPr>
        <w:t>was</w:t>
      </w:r>
      <w:r w:rsidR="00D40413">
        <w:rPr>
          <w:sz w:val="21"/>
          <w:szCs w:val="21"/>
        </w:rPr>
        <w:t xml:space="preserve"> discussed </w:t>
      </w:r>
      <w:r w:rsidR="00A91E48">
        <w:rPr>
          <w:sz w:val="21"/>
          <w:szCs w:val="21"/>
        </w:rPr>
        <w:t xml:space="preserve">and </w:t>
      </w:r>
      <w:r w:rsidR="005B214C">
        <w:rPr>
          <w:sz w:val="21"/>
          <w:szCs w:val="21"/>
        </w:rPr>
        <w:t>the t</w:t>
      </w:r>
      <w:r w:rsidR="00A91E48">
        <w:rPr>
          <w:sz w:val="21"/>
          <w:szCs w:val="21"/>
        </w:rPr>
        <w:t>est case</w:t>
      </w:r>
      <w:r w:rsidR="005B214C">
        <w:rPr>
          <w:sz w:val="21"/>
          <w:szCs w:val="21"/>
        </w:rPr>
        <w:t xml:space="preserve"> was agreed. </w:t>
      </w:r>
      <w:r w:rsidR="0087077A">
        <w:rPr>
          <w:sz w:val="21"/>
          <w:szCs w:val="21"/>
        </w:rPr>
        <w:t xml:space="preserve">However, few details in test procedure needs to be further </w:t>
      </w:r>
      <w:r w:rsidR="00D3292F">
        <w:rPr>
          <w:sz w:val="21"/>
          <w:szCs w:val="21"/>
        </w:rPr>
        <w:t xml:space="preserve">discussed. Following WF </w:t>
      </w:r>
      <w:r w:rsidR="00F71790">
        <w:rPr>
          <w:sz w:val="21"/>
          <w:szCs w:val="21"/>
        </w:rPr>
        <w:t>wa</w:t>
      </w:r>
      <w:r w:rsidR="00D3292F">
        <w:rPr>
          <w:sz w:val="21"/>
          <w:szCs w:val="21"/>
        </w:rPr>
        <w:t>s agreed in RAN4#112 meeting</w:t>
      </w:r>
      <w:r w:rsidR="00D40413">
        <w:rPr>
          <w:sz w:val="21"/>
          <w:szCs w:val="21"/>
        </w:rPr>
        <w:t xml:space="preserve">. </w:t>
      </w:r>
    </w:p>
    <w:tbl>
      <w:tblPr>
        <w:tblW w:w="1053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6"/>
      </w:tblGrid>
      <w:tr w:rsidR="00176893" w14:paraId="0A82B303" w14:textId="77777777" w:rsidTr="00176893">
        <w:trPr>
          <w:trHeight w:val="8853"/>
        </w:trPr>
        <w:tc>
          <w:tcPr>
            <w:tcW w:w="10536" w:type="dxa"/>
          </w:tcPr>
          <w:p w14:paraId="531A42C5" w14:textId="77777777" w:rsidR="00176893" w:rsidRPr="008C1611" w:rsidRDefault="00176893" w:rsidP="00176893">
            <w:pPr>
              <w:snapToGrid w:val="0"/>
              <w:spacing w:after="120"/>
              <w:ind w:left="14"/>
              <w:rPr>
                <w:sz w:val="21"/>
                <w:szCs w:val="21"/>
                <w:u w:val="single"/>
              </w:rPr>
            </w:pPr>
            <w:r w:rsidRPr="008C1611">
              <w:rPr>
                <w:sz w:val="21"/>
                <w:szCs w:val="21"/>
                <w:u w:val="single"/>
              </w:rPr>
              <w:t>Issue 2-3: Test setup for dual TCI state switching for m-DCI</w:t>
            </w:r>
          </w:p>
          <w:p w14:paraId="318060C0" w14:textId="77777777" w:rsidR="00176893" w:rsidRPr="001C588B" w:rsidRDefault="00176893" w:rsidP="00176893">
            <w:pPr>
              <w:ind w:left="14"/>
              <w:rPr>
                <w:color w:val="000000" w:themeColor="text1"/>
                <w:sz w:val="21"/>
                <w:szCs w:val="21"/>
                <w:lang w:eastAsia="zh-CN"/>
              </w:rPr>
            </w:pPr>
            <w:r w:rsidRPr="001C588B">
              <w:rPr>
                <w:color w:val="000000" w:themeColor="text1"/>
                <w:sz w:val="21"/>
                <w:szCs w:val="21"/>
              </w:rPr>
              <w:t xml:space="preserve">Use the following proposals as starting point, and further check when drafting the CR: </w:t>
            </w:r>
          </w:p>
          <w:p w14:paraId="250C6FC8" w14:textId="77777777" w:rsidR="00176893" w:rsidRPr="001C588B" w:rsidRDefault="00176893" w:rsidP="00176893">
            <w:pPr>
              <w:pStyle w:val="ListParagraph"/>
              <w:numPr>
                <w:ilvl w:val="1"/>
                <w:numId w:val="11"/>
              </w:numPr>
              <w:spacing w:after="120"/>
              <w:ind w:left="1454"/>
              <w:contextualSpacing w:val="0"/>
              <w:rPr>
                <w:color w:val="000000" w:themeColor="text1"/>
                <w:szCs w:val="21"/>
              </w:rPr>
            </w:pPr>
            <w:r w:rsidRPr="001C588B">
              <w:rPr>
                <w:color w:val="000000" w:themeColor="text1"/>
                <w:szCs w:val="21"/>
              </w:rPr>
              <w:t>P1: When three probes are used to transmit four RS, the test probe transmitting more than one RS should emulate different DL transmit beams by transmitting different RS [with different power and delay]. This will ensure that the UE has done a time/frequency synchronization with the target RS before switching to the target TCI state when receiving a DCI command for a TCI state switch</w:t>
            </w:r>
          </w:p>
          <w:p w14:paraId="692910D0" w14:textId="77777777" w:rsidR="00176893" w:rsidRPr="001C588B" w:rsidRDefault="00176893" w:rsidP="00176893">
            <w:pPr>
              <w:pStyle w:val="ListParagraph"/>
              <w:numPr>
                <w:ilvl w:val="1"/>
                <w:numId w:val="11"/>
              </w:numPr>
              <w:spacing w:after="120"/>
              <w:ind w:left="1454"/>
              <w:contextualSpacing w:val="0"/>
              <w:rPr>
                <w:color w:val="000000" w:themeColor="text1"/>
                <w:szCs w:val="21"/>
              </w:rPr>
            </w:pPr>
            <w:r w:rsidRPr="001C588B">
              <w:rPr>
                <w:color w:val="000000" w:themeColor="text1"/>
                <w:szCs w:val="21"/>
              </w:rPr>
              <w:t xml:space="preserve">P2: In m-DCI TCI state switching test case, because support of simultaneous PDCCH reception is not mandatory for a Rel-18 UE, the TE shall send the two DCIs to switch to the target TCI states in consecutive slots n and n+1. The UE shall be able to receive the target TCI states simultaneously at slot n + 1 + </w:t>
            </w:r>
            <w:r w:rsidRPr="001C588B">
              <w:rPr>
                <w:i/>
                <w:iCs/>
                <w:color w:val="000000" w:themeColor="text1"/>
                <w:szCs w:val="21"/>
              </w:rPr>
              <w:t>timeDurationForQCL</w:t>
            </w:r>
            <w:r w:rsidRPr="001C588B">
              <w:rPr>
                <w:color w:val="000000" w:themeColor="text1"/>
                <w:szCs w:val="21"/>
              </w:rPr>
              <w:t>.</w:t>
            </w:r>
          </w:p>
          <w:p w14:paraId="6776EE80" w14:textId="77777777" w:rsidR="00176893" w:rsidRPr="001C588B" w:rsidRDefault="00176893" w:rsidP="00176893">
            <w:pPr>
              <w:pStyle w:val="ListParagraph"/>
              <w:numPr>
                <w:ilvl w:val="1"/>
                <w:numId w:val="11"/>
              </w:numPr>
              <w:spacing w:after="120"/>
              <w:ind w:left="1454"/>
              <w:contextualSpacing w:val="0"/>
              <w:rPr>
                <w:color w:val="000000" w:themeColor="text1"/>
                <w:szCs w:val="21"/>
              </w:rPr>
            </w:pPr>
            <w:r w:rsidRPr="001C588B">
              <w:rPr>
                <w:color w:val="000000" w:themeColor="text1"/>
                <w:szCs w:val="21"/>
              </w:rPr>
              <w:t>P3: Distinguish PDCCH and PDSCH TCI states clearly in the m-DCI TCI state switching test case. The TCI states and associated probes and SSBs should be</w:t>
            </w:r>
          </w:p>
          <w:p w14:paraId="58A896C4" w14:textId="77777777" w:rsidR="00176893" w:rsidRPr="001C588B" w:rsidRDefault="00176893" w:rsidP="00176893">
            <w:pPr>
              <w:pStyle w:val="ListParagraph"/>
              <w:numPr>
                <w:ilvl w:val="2"/>
                <w:numId w:val="11"/>
              </w:numPr>
              <w:overflowPunct w:val="0"/>
              <w:autoSpaceDE w:val="0"/>
              <w:autoSpaceDN w:val="0"/>
              <w:adjustRightInd w:val="0"/>
              <w:spacing w:after="120"/>
              <w:ind w:left="2390"/>
              <w:contextualSpacing w:val="0"/>
              <w:textAlignment w:val="baseline"/>
              <w:rPr>
                <w:color w:val="000000" w:themeColor="text1"/>
                <w:szCs w:val="21"/>
              </w:rPr>
            </w:pPr>
            <w:r w:rsidRPr="001C588B">
              <w:rPr>
                <w:color w:val="000000" w:themeColor="text1"/>
                <w:szCs w:val="21"/>
              </w:rPr>
              <w:t>TCI states before TCI state swtiching:</w:t>
            </w:r>
          </w:p>
          <w:p w14:paraId="56ACB71E" w14:textId="77777777" w:rsidR="00176893" w:rsidRPr="001C588B" w:rsidRDefault="00176893" w:rsidP="00176893">
            <w:pPr>
              <w:pStyle w:val="ListParagraph"/>
              <w:numPr>
                <w:ilvl w:val="3"/>
                <w:numId w:val="11"/>
              </w:numPr>
              <w:overflowPunct w:val="0"/>
              <w:autoSpaceDE w:val="0"/>
              <w:autoSpaceDN w:val="0"/>
              <w:adjustRightInd w:val="0"/>
              <w:spacing w:after="120"/>
              <w:ind w:left="3110"/>
              <w:contextualSpacing w:val="0"/>
              <w:textAlignment w:val="baseline"/>
              <w:rPr>
                <w:color w:val="000000" w:themeColor="text1"/>
                <w:szCs w:val="21"/>
              </w:rPr>
            </w:pPr>
            <w:r w:rsidRPr="001C588B">
              <w:rPr>
                <w:color w:val="000000" w:themeColor="text1"/>
                <w:szCs w:val="21"/>
              </w:rPr>
              <w:t>For CORESETPoolIndex 0</w:t>
            </w:r>
          </w:p>
          <w:p w14:paraId="3AF9D28A" w14:textId="77777777" w:rsidR="00176893" w:rsidRPr="001C588B" w:rsidRDefault="00176893" w:rsidP="00176893">
            <w:pPr>
              <w:pStyle w:val="ListParagraph"/>
              <w:numPr>
                <w:ilvl w:val="4"/>
                <w:numId w:val="11"/>
              </w:numPr>
              <w:overflowPunct w:val="0"/>
              <w:autoSpaceDE w:val="0"/>
              <w:autoSpaceDN w:val="0"/>
              <w:adjustRightInd w:val="0"/>
              <w:spacing w:after="120"/>
              <w:ind w:left="3830"/>
              <w:contextualSpacing w:val="0"/>
              <w:textAlignment w:val="baseline"/>
              <w:rPr>
                <w:color w:val="000000" w:themeColor="text1"/>
                <w:szCs w:val="21"/>
              </w:rPr>
            </w:pPr>
            <w:r w:rsidRPr="001C588B">
              <w:rPr>
                <w:color w:val="000000" w:themeColor="text1"/>
                <w:szCs w:val="21"/>
              </w:rPr>
              <w:t>PDCCH TCI state: TCI state 0 (probe 0, SSB0)</w:t>
            </w:r>
          </w:p>
          <w:p w14:paraId="1D0ECD67" w14:textId="77777777" w:rsidR="00176893" w:rsidRPr="001C588B" w:rsidRDefault="00176893" w:rsidP="00176893">
            <w:pPr>
              <w:pStyle w:val="ListParagraph"/>
              <w:numPr>
                <w:ilvl w:val="4"/>
                <w:numId w:val="11"/>
              </w:numPr>
              <w:overflowPunct w:val="0"/>
              <w:autoSpaceDE w:val="0"/>
              <w:autoSpaceDN w:val="0"/>
              <w:adjustRightInd w:val="0"/>
              <w:spacing w:after="120"/>
              <w:ind w:left="3830"/>
              <w:contextualSpacing w:val="0"/>
              <w:textAlignment w:val="baseline"/>
              <w:rPr>
                <w:color w:val="000000" w:themeColor="text1"/>
                <w:szCs w:val="21"/>
              </w:rPr>
            </w:pPr>
            <w:r w:rsidRPr="001C588B">
              <w:rPr>
                <w:color w:val="000000" w:themeColor="text1"/>
                <w:szCs w:val="21"/>
              </w:rPr>
              <w:t>[FFS PDSCH TCI states: TCI state 0 (probe 0, SSB0)]</w:t>
            </w:r>
          </w:p>
          <w:p w14:paraId="5BEAB704" w14:textId="77777777" w:rsidR="00176893" w:rsidRPr="001C588B" w:rsidRDefault="00176893" w:rsidP="00176893">
            <w:pPr>
              <w:pStyle w:val="ListParagraph"/>
              <w:numPr>
                <w:ilvl w:val="3"/>
                <w:numId w:val="11"/>
              </w:numPr>
              <w:overflowPunct w:val="0"/>
              <w:autoSpaceDE w:val="0"/>
              <w:autoSpaceDN w:val="0"/>
              <w:adjustRightInd w:val="0"/>
              <w:spacing w:after="120"/>
              <w:ind w:left="3110"/>
              <w:contextualSpacing w:val="0"/>
              <w:textAlignment w:val="baseline"/>
              <w:rPr>
                <w:color w:val="000000" w:themeColor="text1"/>
                <w:szCs w:val="21"/>
              </w:rPr>
            </w:pPr>
            <w:r w:rsidRPr="001C588B">
              <w:rPr>
                <w:color w:val="000000" w:themeColor="text1"/>
                <w:szCs w:val="21"/>
              </w:rPr>
              <w:t>For CORESETPoolIndex 1</w:t>
            </w:r>
          </w:p>
          <w:p w14:paraId="567C030C" w14:textId="77777777" w:rsidR="00176893" w:rsidRPr="001C588B" w:rsidRDefault="00176893" w:rsidP="00176893">
            <w:pPr>
              <w:pStyle w:val="ListParagraph"/>
              <w:numPr>
                <w:ilvl w:val="4"/>
                <w:numId w:val="11"/>
              </w:numPr>
              <w:overflowPunct w:val="0"/>
              <w:autoSpaceDE w:val="0"/>
              <w:autoSpaceDN w:val="0"/>
              <w:adjustRightInd w:val="0"/>
              <w:spacing w:after="120"/>
              <w:ind w:left="3830"/>
              <w:contextualSpacing w:val="0"/>
              <w:textAlignment w:val="baseline"/>
              <w:rPr>
                <w:color w:val="000000" w:themeColor="text1"/>
                <w:szCs w:val="21"/>
              </w:rPr>
            </w:pPr>
            <w:r w:rsidRPr="001C588B">
              <w:rPr>
                <w:color w:val="000000" w:themeColor="text1"/>
                <w:szCs w:val="21"/>
              </w:rPr>
              <w:t>PDCCH TCI state: TCI state 1 (probe 1, SSB1)</w:t>
            </w:r>
          </w:p>
          <w:p w14:paraId="6E8DC118" w14:textId="77777777" w:rsidR="00176893" w:rsidRPr="001C588B" w:rsidRDefault="00176893" w:rsidP="00176893">
            <w:pPr>
              <w:pStyle w:val="ListParagraph"/>
              <w:numPr>
                <w:ilvl w:val="4"/>
                <w:numId w:val="11"/>
              </w:numPr>
              <w:overflowPunct w:val="0"/>
              <w:autoSpaceDE w:val="0"/>
              <w:autoSpaceDN w:val="0"/>
              <w:adjustRightInd w:val="0"/>
              <w:spacing w:after="120"/>
              <w:ind w:left="3830"/>
              <w:contextualSpacing w:val="0"/>
              <w:textAlignment w:val="baseline"/>
              <w:rPr>
                <w:color w:val="000000" w:themeColor="text1"/>
                <w:szCs w:val="21"/>
              </w:rPr>
            </w:pPr>
            <w:r w:rsidRPr="001C588B">
              <w:rPr>
                <w:color w:val="000000" w:themeColor="text1"/>
                <w:szCs w:val="21"/>
              </w:rPr>
              <w:t>[FFS PDSCH TCI states: TCI state 1 (probe 1, SSB1)]</w:t>
            </w:r>
          </w:p>
          <w:p w14:paraId="4F359879" w14:textId="77777777" w:rsidR="00176893" w:rsidRPr="001C588B" w:rsidRDefault="00176893" w:rsidP="00176893">
            <w:pPr>
              <w:pStyle w:val="ListParagraph"/>
              <w:numPr>
                <w:ilvl w:val="2"/>
                <w:numId w:val="11"/>
              </w:numPr>
              <w:overflowPunct w:val="0"/>
              <w:autoSpaceDE w:val="0"/>
              <w:autoSpaceDN w:val="0"/>
              <w:adjustRightInd w:val="0"/>
              <w:spacing w:after="120"/>
              <w:ind w:left="2390"/>
              <w:contextualSpacing w:val="0"/>
              <w:textAlignment w:val="baseline"/>
              <w:rPr>
                <w:color w:val="000000" w:themeColor="text1"/>
                <w:szCs w:val="21"/>
              </w:rPr>
            </w:pPr>
            <w:r w:rsidRPr="001C588B">
              <w:rPr>
                <w:color w:val="000000" w:themeColor="text1"/>
                <w:szCs w:val="21"/>
              </w:rPr>
              <w:t>TCI states after TCI state swtiching:</w:t>
            </w:r>
          </w:p>
          <w:p w14:paraId="56274361" w14:textId="77777777" w:rsidR="00176893" w:rsidRPr="001C588B" w:rsidRDefault="00176893" w:rsidP="00176893">
            <w:pPr>
              <w:pStyle w:val="ListParagraph"/>
              <w:numPr>
                <w:ilvl w:val="3"/>
                <w:numId w:val="11"/>
              </w:numPr>
              <w:overflowPunct w:val="0"/>
              <w:autoSpaceDE w:val="0"/>
              <w:autoSpaceDN w:val="0"/>
              <w:adjustRightInd w:val="0"/>
              <w:spacing w:after="120"/>
              <w:ind w:left="3110"/>
              <w:contextualSpacing w:val="0"/>
              <w:textAlignment w:val="baseline"/>
              <w:rPr>
                <w:color w:val="000000" w:themeColor="text1"/>
                <w:szCs w:val="21"/>
              </w:rPr>
            </w:pPr>
            <w:r w:rsidRPr="001C588B">
              <w:rPr>
                <w:color w:val="000000" w:themeColor="text1"/>
                <w:szCs w:val="21"/>
              </w:rPr>
              <w:t>For CORESETPoolIndex 0</w:t>
            </w:r>
          </w:p>
          <w:p w14:paraId="3B50CFE2" w14:textId="77777777" w:rsidR="00176893" w:rsidRPr="001C588B" w:rsidRDefault="00176893" w:rsidP="00176893">
            <w:pPr>
              <w:pStyle w:val="ListParagraph"/>
              <w:numPr>
                <w:ilvl w:val="4"/>
                <w:numId w:val="11"/>
              </w:numPr>
              <w:overflowPunct w:val="0"/>
              <w:autoSpaceDE w:val="0"/>
              <w:autoSpaceDN w:val="0"/>
              <w:adjustRightInd w:val="0"/>
              <w:spacing w:after="120"/>
              <w:ind w:left="3830"/>
              <w:contextualSpacing w:val="0"/>
              <w:textAlignment w:val="baseline"/>
              <w:rPr>
                <w:color w:val="000000" w:themeColor="text1"/>
                <w:szCs w:val="21"/>
              </w:rPr>
            </w:pPr>
            <w:r w:rsidRPr="001C588B">
              <w:rPr>
                <w:color w:val="000000" w:themeColor="text1"/>
                <w:szCs w:val="21"/>
              </w:rPr>
              <w:t>PDCCH TCI state: TCI state 0 (probe 0, SSB0)</w:t>
            </w:r>
          </w:p>
          <w:p w14:paraId="2643DD4E" w14:textId="77777777" w:rsidR="00176893" w:rsidRPr="001C588B" w:rsidRDefault="00176893" w:rsidP="00176893">
            <w:pPr>
              <w:pStyle w:val="ListParagraph"/>
              <w:numPr>
                <w:ilvl w:val="4"/>
                <w:numId w:val="11"/>
              </w:numPr>
              <w:overflowPunct w:val="0"/>
              <w:autoSpaceDE w:val="0"/>
              <w:autoSpaceDN w:val="0"/>
              <w:adjustRightInd w:val="0"/>
              <w:spacing w:after="120"/>
              <w:ind w:left="3830"/>
              <w:contextualSpacing w:val="0"/>
              <w:textAlignment w:val="baseline"/>
              <w:rPr>
                <w:color w:val="000000" w:themeColor="text1"/>
                <w:szCs w:val="21"/>
              </w:rPr>
            </w:pPr>
            <w:r w:rsidRPr="001C588B">
              <w:rPr>
                <w:color w:val="000000" w:themeColor="text1"/>
                <w:szCs w:val="21"/>
              </w:rPr>
              <w:t xml:space="preserve">PDSCH TCI states: TCI state 3 (probe 0, SSB3) </w:t>
            </w:r>
          </w:p>
          <w:p w14:paraId="148DC8C3" w14:textId="77777777" w:rsidR="00176893" w:rsidRPr="001C588B" w:rsidRDefault="00176893" w:rsidP="00176893">
            <w:pPr>
              <w:pStyle w:val="ListParagraph"/>
              <w:numPr>
                <w:ilvl w:val="3"/>
                <w:numId w:val="11"/>
              </w:numPr>
              <w:overflowPunct w:val="0"/>
              <w:autoSpaceDE w:val="0"/>
              <w:autoSpaceDN w:val="0"/>
              <w:adjustRightInd w:val="0"/>
              <w:spacing w:after="120"/>
              <w:ind w:left="3110"/>
              <w:contextualSpacing w:val="0"/>
              <w:textAlignment w:val="baseline"/>
              <w:rPr>
                <w:color w:val="000000" w:themeColor="text1"/>
                <w:szCs w:val="21"/>
              </w:rPr>
            </w:pPr>
            <w:r w:rsidRPr="001C588B">
              <w:rPr>
                <w:color w:val="000000" w:themeColor="text1"/>
                <w:szCs w:val="21"/>
              </w:rPr>
              <w:t>For CORESETPoolIndex 1</w:t>
            </w:r>
          </w:p>
          <w:p w14:paraId="6DCD13E0" w14:textId="77777777" w:rsidR="00176893" w:rsidRPr="00176893" w:rsidRDefault="00176893" w:rsidP="00176893">
            <w:pPr>
              <w:pStyle w:val="ListParagraph"/>
              <w:numPr>
                <w:ilvl w:val="4"/>
                <w:numId w:val="11"/>
              </w:numPr>
              <w:overflowPunct w:val="0"/>
              <w:autoSpaceDE w:val="0"/>
              <w:autoSpaceDN w:val="0"/>
              <w:adjustRightInd w:val="0"/>
              <w:spacing w:after="120"/>
              <w:ind w:left="3830"/>
              <w:contextualSpacing w:val="0"/>
              <w:textAlignment w:val="baseline"/>
              <w:rPr>
                <w:sz w:val="21"/>
                <w:szCs w:val="21"/>
                <w:u w:val="single"/>
              </w:rPr>
            </w:pPr>
            <w:r w:rsidRPr="001C588B">
              <w:rPr>
                <w:color w:val="000000" w:themeColor="text1"/>
                <w:szCs w:val="21"/>
              </w:rPr>
              <w:t>PDCCH TCI state: TCI state 1 (probe 1, SSB1)</w:t>
            </w:r>
          </w:p>
          <w:p w14:paraId="1046E317" w14:textId="0062EA8F" w:rsidR="00176893" w:rsidRDefault="00176893" w:rsidP="00176893">
            <w:pPr>
              <w:pStyle w:val="ListParagraph"/>
              <w:numPr>
                <w:ilvl w:val="4"/>
                <w:numId w:val="11"/>
              </w:numPr>
              <w:overflowPunct w:val="0"/>
              <w:autoSpaceDE w:val="0"/>
              <w:autoSpaceDN w:val="0"/>
              <w:adjustRightInd w:val="0"/>
              <w:spacing w:after="120"/>
              <w:ind w:left="3830"/>
              <w:contextualSpacing w:val="0"/>
              <w:textAlignment w:val="baseline"/>
              <w:rPr>
                <w:sz w:val="21"/>
                <w:szCs w:val="21"/>
                <w:u w:val="single"/>
              </w:rPr>
            </w:pPr>
            <w:r w:rsidRPr="001C588B">
              <w:rPr>
                <w:color w:val="000000" w:themeColor="text1"/>
                <w:szCs w:val="21"/>
              </w:rPr>
              <w:t>PDSCH TCI states: TCI state 2 (probe 2, SSB2)</w:t>
            </w:r>
          </w:p>
        </w:tc>
      </w:tr>
    </w:tbl>
    <w:p w14:paraId="53B36B3C" w14:textId="77777777" w:rsidR="007F46F9" w:rsidRPr="00074F8B" w:rsidRDefault="007F46F9" w:rsidP="007F46F9">
      <w:pPr>
        <w:rPr>
          <w:lang w:eastAsia="zh-CN"/>
        </w:rPr>
      </w:pPr>
    </w:p>
    <w:p w14:paraId="3B02BF2B" w14:textId="77777777" w:rsidR="00093EFB" w:rsidRDefault="00024F07" w:rsidP="007F46F9">
      <w:r>
        <w:t xml:space="preserve">When the testability aspects were discussed for 4 probes vs 3 probes, RAN4 agreed to go with 3 probes to test the mDCI based </w:t>
      </w:r>
      <w:r w:rsidR="00634C75">
        <w:t xml:space="preserve">dual TCI state switching. </w:t>
      </w:r>
      <w:r w:rsidR="00AF4B6D">
        <w:t xml:space="preserve">Regarding P1, </w:t>
      </w:r>
      <w:r w:rsidR="00711401">
        <w:t xml:space="preserve">since </w:t>
      </w:r>
      <w:r w:rsidR="003E5A1B">
        <w:t>SSB index</w:t>
      </w:r>
      <w:r w:rsidR="00711401">
        <w:t xml:space="preserve"> are different, </w:t>
      </w:r>
      <w:r w:rsidR="003A7646">
        <w:t xml:space="preserve">and </w:t>
      </w:r>
      <w:r w:rsidR="007F5F43">
        <w:t xml:space="preserve">different </w:t>
      </w:r>
      <w:r w:rsidR="003A7646">
        <w:t xml:space="preserve">SSB index </w:t>
      </w:r>
      <w:r w:rsidR="007F5F43">
        <w:t>are transmitted at different time intervals in time domain</w:t>
      </w:r>
      <w:r w:rsidR="00107BCB">
        <w:t xml:space="preserve">. Hence, </w:t>
      </w:r>
      <w:r w:rsidR="00711401">
        <w:t xml:space="preserve">the delay aspect would come </w:t>
      </w:r>
      <w:r w:rsidR="003E5A1B">
        <w:t>naturally</w:t>
      </w:r>
      <w:r w:rsidR="00711401">
        <w:t xml:space="preserve"> </w:t>
      </w:r>
      <w:r w:rsidR="003E5A1B">
        <w:t>without</w:t>
      </w:r>
      <w:r w:rsidR="00711401">
        <w:t xml:space="preserve"> introducing new de</w:t>
      </w:r>
      <w:r w:rsidR="003E5A1B">
        <w:t>lay in the test.</w:t>
      </w:r>
      <w:r w:rsidR="00A92BB3">
        <w:t xml:space="preserve"> </w:t>
      </w:r>
      <w:r w:rsidR="00B53913">
        <w:t>Further, a</w:t>
      </w:r>
      <w:r w:rsidR="00316919">
        <w:t xml:space="preserve">s long as the SSB RP is above -3dB, UE should be able to measure </w:t>
      </w:r>
      <w:r w:rsidR="00B53913">
        <w:t>the SSB</w:t>
      </w:r>
      <w:r w:rsidR="00316919">
        <w:t xml:space="preserve"> for T/F synchronization. Even if the </w:t>
      </w:r>
      <w:r w:rsidR="00316919">
        <w:lastRenderedPageBreak/>
        <w:t xml:space="preserve">test setup changes the power, that is not </w:t>
      </w:r>
      <w:r w:rsidR="00FE22B3">
        <w:t xml:space="preserve">useful for this purpose of the test as SSB is already detectable. </w:t>
      </w:r>
      <w:r w:rsidR="00B53913">
        <w:t>Hence,</w:t>
      </w:r>
      <w:r w:rsidR="00FE22B3">
        <w:t xml:space="preserve"> we </w:t>
      </w:r>
      <w:r w:rsidR="00A67E1B">
        <w:t xml:space="preserve">do not see why we need to </w:t>
      </w:r>
      <w:r w:rsidR="004E7BD5">
        <w:t>use</w:t>
      </w:r>
      <w:r w:rsidR="00A67E1B">
        <w:t xml:space="preserve"> different power</w:t>
      </w:r>
      <w:r w:rsidR="003B3CE1">
        <w:t xml:space="preserve"> setting. </w:t>
      </w:r>
      <w:r w:rsidR="004E7BD5">
        <w:t>Hence,</w:t>
      </w:r>
      <w:r w:rsidR="003B3CE1">
        <w:t xml:space="preserve"> we </w:t>
      </w:r>
      <w:r w:rsidR="00166D58">
        <w:t>think P1 is not needed to be captured explicitly</w:t>
      </w:r>
      <w:r w:rsidR="003A7646">
        <w:t xml:space="preserve"> in the test procedure</w:t>
      </w:r>
      <w:r w:rsidR="00166D58">
        <w:t xml:space="preserve">. </w:t>
      </w:r>
    </w:p>
    <w:p w14:paraId="3C2CF1FB" w14:textId="4866A671" w:rsidR="00AE48BB" w:rsidRDefault="00093EFB" w:rsidP="007F46F9">
      <w:r>
        <w:t>Regarding P2, w</w:t>
      </w:r>
      <w:r w:rsidR="00166D58">
        <w:t>e think</w:t>
      </w:r>
      <w:r w:rsidR="003613D3">
        <w:t xml:space="preserve"> P2 is already captured in the spec.</w:t>
      </w:r>
      <w:r w:rsidR="00AE48BB">
        <w:t xml:space="preserve"> </w:t>
      </w:r>
      <w:r w:rsidR="004F523C">
        <w:t>W</w:t>
      </w:r>
      <w:r w:rsidR="00AE48BB">
        <w:t>e produce the part of the spec, where it is captured.</w:t>
      </w:r>
    </w:p>
    <w:tbl>
      <w:tblPr>
        <w:tblW w:w="1025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1"/>
      </w:tblGrid>
      <w:tr w:rsidR="00AE48BB" w14:paraId="6C4101D7" w14:textId="77777777" w:rsidTr="00AE48BB">
        <w:trPr>
          <w:trHeight w:val="1198"/>
        </w:trPr>
        <w:tc>
          <w:tcPr>
            <w:tcW w:w="10251" w:type="dxa"/>
          </w:tcPr>
          <w:p w14:paraId="5444BE2F" w14:textId="1F67C85D" w:rsidR="00AE48BB" w:rsidRDefault="00AE48BB" w:rsidP="00AE48BB">
            <w:pPr>
              <w:ind w:left="-15"/>
            </w:pPr>
            <w:r>
              <w:t xml:space="preserve">At the beginning of T2, at slot n, </w:t>
            </w:r>
            <w:r w:rsidRPr="001C0E1B">
              <w:t>UE receives</w:t>
            </w:r>
            <w:r>
              <w:t xml:space="preserve"> DCI based PDSCH TCI state switch on CORESETPoolIndex 0 for indicating the TCI state switch of PDSCH to TCI state 3. At slot n+1, </w:t>
            </w:r>
            <w:r w:rsidRPr="001C0E1B">
              <w:t>UE receives</w:t>
            </w:r>
            <w:r>
              <w:t xml:space="preserve"> DCI based PDSCH TCI state switch on CORESETPoolIndex 1 for indicating the TCI state switch of PDSCH to TCI state 4. During T2, the time multiplexed (allocation in Frequency is symbolic) downlink transmissions from each Angle of Arrival is shown in Figure A.7.5.8.4.1-2.</w:t>
            </w:r>
          </w:p>
        </w:tc>
      </w:tr>
    </w:tbl>
    <w:p w14:paraId="33D927A8" w14:textId="77777777" w:rsidR="00AE48BB" w:rsidRDefault="00AE48BB" w:rsidP="007F46F9"/>
    <w:p w14:paraId="63B01C58" w14:textId="0A900D17" w:rsidR="0089623C" w:rsidRDefault="000D0BEB" w:rsidP="007F46F9">
      <w:r>
        <w:t xml:space="preserve">Regarding </w:t>
      </w:r>
      <w:r w:rsidR="003613D3">
        <w:t xml:space="preserve">P3: </w:t>
      </w:r>
      <w:r w:rsidR="00AE48BB">
        <w:t>W</w:t>
      </w:r>
      <w:r w:rsidR="003613D3">
        <w:t xml:space="preserve">e think PDSCH TCI state can be </w:t>
      </w:r>
      <w:r w:rsidR="003D0AF9">
        <w:t xml:space="preserve">explicitly stated in the test. We would like to point that UE behaviour should reflect the </w:t>
      </w:r>
      <w:r w:rsidR="004C51ED">
        <w:t>real-world</w:t>
      </w:r>
      <w:r w:rsidR="00ED01BD">
        <w:t xml:space="preserve"> configuration as </w:t>
      </w:r>
      <w:r w:rsidR="004C51ED">
        <w:t xml:space="preserve">test </w:t>
      </w:r>
      <w:r w:rsidR="009D608F">
        <w:t xml:space="preserve">is </w:t>
      </w:r>
      <w:r w:rsidR="004C51ED">
        <w:t xml:space="preserve">supposed to </w:t>
      </w:r>
      <w:r w:rsidR="00ED01BD">
        <w:t xml:space="preserve">be testing </w:t>
      </w:r>
      <w:r w:rsidR="00993377">
        <w:t xml:space="preserve">the </w:t>
      </w:r>
      <w:r w:rsidR="00ED01BD">
        <w:t xml:space="preserve">UE </w:t>
      </w:r>
      <w:r w:rsidR="00993377">
        <w:t xml:space="preserve">behaviour </w:t>
      </w:r>
      <w:r w:rsidR="00ED01BD">
        <w:t xml:space="preserve">in real NW. It would be </w:t>
      </w:r>
      <w:r w:rsidR="004C51ED">
        <w:t>unrealistic</w:t>
      </w:r>
      <w:r w:rsidR="00ED01BD">
        <w:t xml:space="preserve"> to not have any PDSCH transmissions </w:t>
      </w:r>
      <w:r w:rsidR="004C51ED">
        <w:t>before the TCI state switch command was sent.</w:t>
      </w:r>
      <w:r w:rsidR="00E926FB">
        <w:t xml:space="preserve"> Hence, we suggest removing the FFS</w:t>
      </w:r>
      <w:r w:rsidR="009D608F">
        <w:t xml:space="preserve"> from P3</w:t>
      </w:r>
      <w:r w:rsidR="00E926FB">
        <w:t>.</w:t>
      </w:r>
    </w:p>
    <w:p w14:paraId="0F9BD88B" w14:textId="1A6BE916" w:rsidR="00BF7B04" w:rsidRPr="00BF7B04" w:rsidRDefault="00BF7B04" w:rsidP="00BF7B04">
      <w:pPr>
        <w:spacing w:after="120"/>
        <w:rPr>
          <w:color w:val="000000" w:themeColor="text1"/>
          <w:szCs w:val="21"/>
        </w:rPr>
      </w:pPr>
    </w:p>
    <w:p w14:paraId="690BE684" w14:textId="47A034D5" w:rsidR="004F73B8" w:rsidRPr="00C1119A" w:rsidRDefault="004F73B8" w:rsidP="00C1119A">
      <w:pPr>
        <w:pStyle w:val="ListParagraph"/>
        <w:numPr>
          <w:ilvl w:val="0"/>
          <w:numId w:val="47"/>
        </w:numPr>
        <w:spacing w:after="120"/>
        <w:rPr>
          <w:color w:val="000000" w:themeColor="text1"/>
          <w:szCs w:val="21"/>
        </w:rPr>
      </w:pPr>
      <w:r w:rsidRPr="00C1119A">
        <w:rPr>
          <w:color w:val="000000" w:themeColor="text1"/>
          <w:szCs w:val="21"/>
        </w:rPr>
        <w:t>Distinguish PDCCH and PDSCH TCI states clearly in the m-DCI TCI state switching test case. The TCI states and associated probes and SSBs should be</w:t>
      </w:r>
    </w:p>
    <w:p w14:paraId="08974839" w14:textId="7EFFD4C8" w:rsidR="004F73B8" w:rsidRPr="001C588B" w:rsidRDefault="004F73B8" w:rsidP="00C1119A">
      <w:pPr>
        <w:pStyle w:val="ListParagraph"/>
        <w:numPr>
          <w:ilvl w:val="0"/>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 xml:space="preserve">TCI states before TCI state </w:t>
      </w:r>
      <w:r w:rsidR="00C1119A" w:rsidRPr="001C588B">
        <w:rPr>
          <w:color w:val="000000" w:themeColor="text1"/>
          <w:szCs w:val="21"/>
        </w:rPr>
        <w:t>switching</w:t>
      </w:r>
      <w:r w:rsidRPr="001C588B">
        <w:rPr>
          <w:color w:val="000000" w:themeColor="text1"/>
          <w:szCs w:val="21"/>
        </w:rPr>
        <w:t>:</w:t>
      </w:r>
    </w:p>
    <w:p w14:paraId="2EBA6642" w14:textId="77777777" w:rsidR="004F73B8" w:rsidRPr="001C588B" w:rsidRDefault="004F73B8" w:rsidP="00C1119A">
      <w:pPr>
        <w:pStyle w:val="ListParagraph"/>
        <w:numPr>
          <w:ilvl w:val="1"/>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For CORESETPoolIndex 0</w:t>
      </w:r>
    </w:p>
    <w:p w14:paraId="3FF1CA9E" w14:textId="77777777" w:rsidR="004F73B8" w:rsidRPr="001C588B" w:rsidRDefault="004F73B8" w:rsidP="00C1119A">
      <w:pPr>
        <w:pStyle w:val="ListParagraph"/>
        <w:numPr>
          <w:ilvl w:val="2"/>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PDCCH TCI state: TCI state 0 (probe 0, SSB0)</w:t>
      </w:r>
    </w:p>
    <w:p w14:paraId="39F6E4AB" w14:textId="24F58D53" w:rsidR="004F73B8" w:rsidRPr="001C588B" w:rsidRDefault="004F73B8" w:rsidP="00C1119A">
      <w:pPr>
        <w:pStyle w:val="ListParagraph"/>
        <w:numPr>
          <w:ilvl w:val="2"/>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PDSCH TCI states: TCI state 0 (probe 0, SSB0)</w:t>
      </w:r>
    </w:p>
    <w:p w14:paraId="4FAF42B8" w14:textId="77777777" w:rsidR="004F73B8" w:rsidRPr="001C588B" w:rsidRDefault="004F73B8" w:rsidP="00C1119A">
      <w:pPr>
        <w:pStyle w:val="ListParagraph"/>
        <w:numPr>
          <w:ilvl w:val="1"/>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For CORESETPoolIndex 1</w:t>
      </w:r>
    </w:p>
    <w:p w14:paraId="119F7B71" w14:textId="77777777" w:rsidR="004F73B8" w:rsidRPr="001C588B" w:rsidRDefault="004F73B8" w:rsidP="00C1119A">
      <w:pPr>
        <w:pStyle w:val="ListParagraph"/>
        <w:numPr>
          <w:ilvl w:val="2"/>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PDCCH TCI state: TCI state 1 (probe 1, SSB1)</w:t>
      </w:r>
    </w:p>
    <w:p w14:paraId="2E4F556D" w14:textId="61CD0618" w:rsidR="004F73B8" w:rsidRPr="001C588B" w:rsidRDefault="004F73B8" w:rsidP="00C1119A">
      <w:pPr>
        <w:pStyle w:val="ListParagraph"/>
        <w:numPr>
          <w:ilvl w:val="2"/>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PDSCH TCI states: TCI state 1 (probe 1, SSB1)</w:t>
      </w:r>
    </w:p>
    <w:p w14:paraId="348CF2FE" w14:textId="1C37DE77" w:rsidR="004F73B8" w:rsidRPr="001C588B" w:rsidRDefault="004F73B8" w:rsidP="00C1119A">
      <w:pPr>
        <w:pStyle w:val="ListParagraph"/>
        <w:numPr>
          <w:ilvl w:val="0"/>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 xml:space="preserve">TCI states after TCI state </w:t>
      </w:r>
      <w:r w:rsidR="00C1119A" w:rsidRPr="001C588B">
        <w:rPr>
          <w:color w:val="000000" w:themeColor="text1"/>
          <w:szCs w:val="21"/>
        </w:rPr>
        <w:t>switching</w:t>
      </w:r>
      <w:r w:rsidRPr="001C588B">
        <w:rPr>
          <w:color w:val="000000" w:themeColor="text1"/>
          <w:szCs w:val="21"/>
        </w:rPr>
        <w:t>:</w:t>
      </w:r>
    </w:p>
    <w:p w14:paraId="1E52BD30" w14:textId="77777777" w:rsidR="004F73B8" w:rsidRPr="001C588B" w:rsidRDefault="004F73B8" w:rsidP="00C1119A">
      <w:pPr>
        <w:pStyle w:val="ListParagraph"/>
        <w:numPr>
          <w:ilvl w:val="1"/>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For CORESETPoolIndex 0</w:t>
      </w:r>
    </w:p>
    <w:p w14:paraId="673095C7" w14:textId="77777777" w:rsidR="004F73B8" w:rsidRPr="001C588B" w:rsidRDefault="004F73B8" w:rsidP="00C1119A">
      <w:pPr>
        <w:pStyle w:val="ListParagraph"/>
        <w:numPr>
          <w:ilvl w:val="2"/>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PDCCH TCI state: TCI state 0 (probe 0, SSB0)</w:t>
      </w:r>
    </w:p>
    <w:p w14:paraId="4DEEEE1A" w14:textId="77777777" w:rsidR="004F73B8" w:rsidRPr="001C588B" w:rsidRDefault="004F73B8" w:rsidP="00C1119A">
      <w:pPr>
        <w:pStyle w:val="ListParagraph"/>
        <w:numPr>
          <w:ilvl w:val="2"/>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 xml:space="preserve">PDSCH TCI states: TCI state 3 (probe 0, SSB3) </w:t>
      </w:r>
    </w:p>
    <w:p w14:paraId="62312A1E" w14:textId="77777777" w:rsidR="004F73B8" w:rsidRPr="001C588B" w:rsidRDefault="004F73B8" w:rsidP="00C1119A">
      <w:pPr>
        <w:pStyle w:val="ListParagraph"/>
        <w:numPr>
          <w:ilvl w:val="1"/>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For CORESETPoolIndex 1</w:t>
      </w:r>
    </w:p>
    <w:p w14:paraId="44FD9F7D" w14:textId="77777777" w:rsidR="004F73B8" w:rsidRPr="004F73B8" w:rsidRDefault="004F73B8" w:rsidP="00C1119A">
      <w:pPr>
        <w:pStyle w:val="ListParagraph"/>
        <w:numPr>
          <w:ilvl w:val="2"/>
          <w:numId w:val="11"/>
        </w:numPr>
        <w:overflowPunct w:val="0"/>
        <w:autoSpaceDE w:val="0"/>
        <w:autoSpaceDN w:val="0"/>
        <w:adjustRightInd w:val="0"/>
        <w:spacing w:after="120"/>
        <w:contextualSpacing w:val="0"/>
        <w:textAlignment w:val="baseline"/>
      </w:pPr>
      <w:r w:rsidRPr="004F73B8">
        <w:rPr>
          <w:color w:val="000000" w:themeColor="text1"/>
          <w:szCs w:val="21"/>
        </w:rPr>
        <w:t>PDCCH TCI state: TCI state 1 (probe 1, SSB1)</w:t>
      </w:r>
    </w:p>
    <w:p w14:paraId="418D1BFA" w14:textId="25DDB1E0" w:rsidR="00825F17" w:rsidRPr="004F73B8" w:rsidRDefault="004F73B8" w:rsidP="00C1119A">
      <w:pPr>
        <w:pStyle w:val="ListParagraph"/>
        <w:numPr>
          <w:ilvl w:val="2"/>
          <w:numId w:val="11"/>
        </w:numPr>
        <w:overflowPunct w:val="0"/>
        <w:autoSpaceDE w:val="0"/>
        <w:autoSpaceDN w:val="0"/>
        <w:adjustRightInd w:val="0"/>
        <w:spacing w:after="120"/>
        <w:contextualSpacing w:val="0"/>
        <w:textAlignment w:val="baseline"/>
      </w:pPr>
      <w:r w:rsidRPr="004F73B8">
        <w:rPr>
          <w:color w:val="000000" w:themeColor="text1"/>
          <w:szCs w:val="21"/>
        </w:rPr>
        <w:t>PDSCH TCI states: TCI state 2 (probe 2, SSB2)</w:t>
      </w:r>
    </w:p>
    <w:p w14:paraId="641D08FF" w14:textId="77777777" w:rsidR="00AD3201" w:rsidRPr="00E253F1" w:rsidRDefault="00AD3201" w:rsidP="003F12BE">
      <w:pPr>
        <w:pStyle w:val="Heading1"/>
        <w:ind w:right="72"/>
        <w:rPr>
          <w:lang w:val="sv-SE"/>
        </w:rPr>
      </w:pPr>
      <w:r w:rsidRPr="00E253F1">
        <w:rPr>
          <w:lang w:val="sv-SE"/>
        </w:rPr>
        <w:t>Summary</w:t>
      </w:r>
    </w:p>
    <w:p w14:paraId="48EF0597" w14:textId="5423BCE7" w:rsidR="0053722F" w:rsidRDefault="00BD2AAF" w:rsidP="0053722F">
      <w:pPr>
        <w:rPr>
          <w:sz w:val="22"/>
          <w:szCs w:val="22"/>
          <w:lang w:eastAsia="x-none"/>
        </w:rPr>
      </w:pPr>
      <w:r w:rsidRPr="00E253F1">
        <w:rPr>
          <w:sz w:val="22"/>
          <w:szCs w:val="22"/>
          <w:lang w:eastAsia="x-none"/>
        </w:rPr>
        <w:t>The following have been proposed in this contribution.</w:t>
      </w:r>
    </w:p>
    <w:p w14:paraId="148DCB9D" w14:textId="77777777" w:rsidR="004043A9" w:rsidRPr="00C1119A" w:rsidRDefault="004043A9" w:rsidP="004043A9">
      <w:pPr>
        <w:pStyle w:val="ListParagraph"/>
        <w:numPr>
          <w:ilvl w:val="0"/>
          <w:numId w:val="48"/>
        </w:numPr>
        <w:spacing w:after="120"/>
        <w:rPr>
          <w:color w:val="000000" w:themeColor="text1"/>
          <w:szCs w:val="21"/>
        </w:rPr>
      </w:pPr>
      <w:r w:rsidRPr="00C1119A">
        <w:rPr>
          <w:color w:val="000000" w:themeColor="text1"/>
          <w:szCs w:val="21"/>
        </w:rPr>
        <w:t>Distinguish PDCCH and PDSCH TCI states clearly in the m-DCI TCI state switching test case. The TCI states and associated probes and SSBs should be</w:t>
      </w:r>
    </w:p>
    <w:p w14:paraId="1EC90D4B" w14:textId="77777777" w:rsidR="004043A9" w:rsidRPr="001C588B" w:rsidRDefault="004043A9" w:rsidP="004043A9">
      <w:pPr>
        <w:pStyle w:val="ListParagraph"/>
        <w:numPr>
          <w:ilvl w:val="0"/>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TCI states before TCI state switching:</w:t>
      </w:r>
    </w:p>
    <w:p w14:paraId="220FC61F" w14:textId="77777777" w:rsidR="004043A9" w:rsidRPr="001C588B" w:rsidRDefault="004043A9" w:rsidP="004043A9">
      <w:pPr>
        <w:pStyle w:val="ListParagraph"/>
        <w:numPr>
          <w:ilvl w:val="1"/>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For CORESETPoolIndex 0</w:t>
      </w:r>
    </w:p>
    <w:p w14:paraId="52305EDD" w14:textId="77777777" w:rsidR="004043A9" w:rsidRPr="001C588B" w:rsidRDefault="004043A9" w:rsidP="004043A9">
      <w:pPr>
        <w:pStyle w:val="ListParagraph"/>
        <w:numPr>
          <w:ilvl w:val="2"/>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PDCCH TCI state: TCI state 0 (probe 0, SSB0)</w:t>
      </w:r>
    </w:p>
    <w:p w14:paraId="24B428B1" w14:textId="77777777" w:rsidR="004043A9" w:rsidRPr="001C588B" w:rsidRDefault="004043A9" w:rsidP="004043A9">
      <w:pPr>
        <w:pStyle w:val="ListParagraph"/>
        <w:numPr>
          <w:ilvl w:val="2"/>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PDSCH TCI states: TCI state 0 (probe 0, SSB0)</w:t>
      </w:r>
    </w:p>
    <w:p w14:paraId="2E89D110" w14:textId="77777777" w:rsidR="004043A9" w:rsidRPr="001C588B" w:rsidRDefault="004043A9" w:rsidP="004043A9">
      <w:pPr>
        <w:pStyle w:val="ListParagraph"/>
        <w:numPr>
          <w:ilvl w:val="1"/>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For CORESETPoolIndex 1</w:t>
      </w:r>
    </w:p>
    <w:p w14:paraId="78262694" w14:textId="77777777" w:rsidR="004043A9" w:rsidRPr="001C588B" w:rsidRDefault="004043A9" w:rsidP="004043A9">
      <w:pPr>
        <w:pStyle w:val="ListParagraph"/>
        <w:numPr>
          <w:ilvl w:val="2"/>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PDCCH TCI state: TCI state 1 (probe 1, SSB1)</w:t>
      </w:r>
    </w:p>
    <w:p w14:paraId="6AA2FED0" w14:textId="77777777" w:rsidR="004043A9" w:rsidRPr="001C588B" w:rsidRDefault="004043A9" w:rsidP="004043A9">
      <w:pPr>
        <w:pStyle w:val="ListParagraph"/>
        <w:numPr>
          <w:ilvl w:val="2"/>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PDSCH TCI states: TCI state 1 (probe 1, SSB1)</w:t>
      </w:r>
    </w:p>
    <w:p w14:paraId="0A1665EE" w14:textId="77777777" w:rsidR="004043A9" w:rsidRPr="001C588B" w:rsidRDefault="004043A9" w:rsidP="004043A9">
      <w:pPr>
        <w:pStyle w:val="ListParagraph"/>
        <w:numPr>
          <w:ilvl w:val="0"/>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TCI states after TCI state switching:</w:t>
      </w:r>
    </w:p>
    <w:p w14:paraId="18511250" w14:textId="77777777" w:rsidR="004043A9" w:rsidRPr="001C588B" w:rsidRDefault="004043A9" w:rsidP="004043A9">
      <w:pPr>
        <w:pStyle w:val="ListParagraph"/>
        <w:numPr>
          <w:ilvl w:val="1"/>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For CORESETPoolIndex 0</w:t>
      </w:r>
    </w:p>
    <w:p w14:paraId="79383909" w14:textId="77777777" w:rsidR="004043A9" w:rsidRPr="001C588B" w:rsidRDefault="004043A9" w:rsidP="004043A9">
      <w:pPr>
        <w:pStyle w:val="ListParagraph"/>
        <w:numPr>
          <w:ilvl w:val="2"/>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PDCCH TCI state: TCI state 0 (probe 0, SSB0)</w:t>
      </w:r>
    </w:p>
    <w:p w14:paraId="7CF11463" w14:textId="77777777" w:rsidR="004043A9" w:rsidRPr="001C588B" w:rsidRDefault="004043A9" w:rsidP="004043A9">
      <w:pPr>
        <w:pStyle w:val="ListParagraph"/>
        <w:numPr>
          <w:ilvl w:val="2"/>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 xml:space="preserve">PDSCH TCI states: TCI state 3 (probe 0, SSB3) </w:t>
      </w:r>
    </w:p>
    <w:p w14:paraId="47A81F90" w14:textId="77777777" w:rsidR="004043A9" w:rsidRPr="001C588B" w:rsidRDefault="004043A9" w:rsidP="004043A9">
      <w:pPr>
        <w:pStyle w:val="ListParagraph"/>
        <w:numPr>
          <w:ilvl w:val="1"/>
          <w:numId w:val="11"/>
        </w:numPr>
        <w:overflowPunct w:val="0"/>
        <w:autoSpaceDE w:val="0"/>
        <w:autoSpaceDN w:val="0"/>
        <w:adjustRightInd w:val="0"/>
        <w:spacing w:after="120"/>
        <w:contextualSpacing w:val="0"/>
        <w:textAlignment w:val="baseline"/>
        <w:rPr>
          <w:color w:val="000000" w:themeColor="text1"/>
          <w:szCs w:val="21"/>
        </w:rPr>
      </w:pPr>
      <w:r w:rsidRPr="001C588B">
        <w:rPr>
          <w:color w:val="000000" w:themeColor="text1"/>
          <w:szCs w:val="21"/>
        </w:rPr>
        <w:t>For CORESETPoolIndex 1</w:t>
      </w:r>
    </w:p>
    <w:p w14:paraId="17CFAC0F" w14:textId="77777777" w:rsidR="004043A9" w:rsidRPr="004F73B8" w:rsidRDefault="004043A9" w:rsidP="004043A9">
      <w:pPr>
        <w:pStyle w:val="ListParagraph"/>
        <w:numPr>
          <w:ilvl w:val="2"/>
          <w:numId w:val="11"/>
        </w:numPr>
        <w:overflowPunct w:val="0"/>
        <w:autoSpaceDE w:val="0"/>
        <w:autoSpaceDN w:val="0"/>
        <w:adjustRightInd w:val="0"/>
        <w:spacing w:after="120"/>
        <w:contextualSpacing w:val="0"/>
        <w:textAlignment w:val="baseline"/>
      </w:pPr>
      <w:r w:rsidRPr="004F73B8">
        <w:rPr>
          <w:color w:val="000000" w:themeColor="text1"/>
          <w:szCs w:val="21"/>
        </w:rPr>
        <w:lastRenderedPageBreak/>
        <w:t>PDCCH TCI state: TCI state 1 (probe 1, SSB1)</w:t>
      </w:r>
    </w:p>
    <w:p w14:paraId="15087FA3" w14:textId="77777777" w:rsidR="004043A9" w:rsidRPr="004F73B8" w:rsidRDefault="004043A9" w:rsidP="004043A9">
      <w:pPr>
        <w:pStyle w:val="ListParagraph"/>
        <w:numPr>
          <w:ilvl w:val="2"/>
          <w:numId w:val="11"/>
        </w:numPr>
        <w:overflowPunct w:val="0"/>
        <w:autoSpaceDE w:val="0"/>
        <w:autoSpaceDN w:val="0"/>
        <w:adjustRightInd w:val="0"/>
        <w:spacing w:after="120"/>
        <w:contextualSpacing w:val="0"/>
        <w:textAlignment w:val="baseline"/>
      </w:pPr>
      <w:r w:rsidRPr="004F73B8">
        <w:rPr>
          <w:color w:val="000000" w:themeColor="text1"/>
          <w:szCs w:val="21"/>
        </w:rPr>
        <w:t>PDSCH TCI states: TCI state 2 (probe 2, SSB2)</w:t>
      </w:r>
    </w:p>
    <w:p w14:paraId="7F06BE39" w14:textId="77777777" w:rsidR="004043A9" w:rsidRPr="004043A9" w:rsidRDefault="004043A9" w:rsidP="0053722F">
      <w:pPr>
        <w:rPr>
          <w:sz w:val="22"/>
          <w:szCs w:val="22"/>
          <w:lang w:val="x-none" w:eastAsia="x-none"/>
        </w:rPr>
      </w:pPr>
    </w:p>
    <w:p w14:paraId="2E101988" w14:textId="77777777" w:rsidR="00504172" w:rsidRPr="001E53B7" w:rsidRDefault="00504172" w:rsidP="00504172">
      <w:pPr>
        <w:pStyle w:val="Heading1"/>
        <w:ind w:right="72"/>
        <w:rPr>
          <w:lang w:val="sv-SE"/>
        </w:rPr>
      </w:pPr>
      <w:r w:rsidRPr="001E53B7">
        <w:rPr>
          <w:lang w:val="sv-SE"/>
        </w:rPr>
        <w:t>References</w:t>
      </w:r>
    </w:p>
    <w:p w14:paraId="0111CF5B" w14:textId="77777777" w:rsidR="00196337" w:rsidRPr="001E53B7" w:rsidRDefault="00196337" w:rsidP="00196337">
      <w:pPr>
        <w:rPr>
          <w:lang w:eastAsia="x-none"/>
        </w:rPr>
      </w:pPr>
      <w:r w:rsidRPr="001E53B7">
        <w:rPr>
          <w:lang w:eastAsia="x-none"/>
        </w:rPr>
        <w:t>[1] RP-221753, WI description, Requirement for NR frequency range 2 (FR2) multi-Rx chain DL reception, Qualcomm Inc., June 2022.</w:t>
      </w:r>
    </w:p>
    <w:p w14:paraId="234C90BB" w14:textId="532A5E88" w:rsidR="00950CFE" w:rsidRDefault="00196337" w:rsidP="00950CFE">
      <w:pPr>
        <w:rPr>
          <w:lang w:eastAsia="x-none"/>
        </w:rPr>
      </w:pPr>
      <w:r w:rsidRPr="001E53B7">
        <w:rPr>
          <w:lang w:eastAsia="x-none"/>
        </w:rPr>
        <w:t>[2]</w:t>
      </w:r>
      <w:r w:rsidR="00ED2582">
        <w:rPr>
          <w:lang w:eastAsia="x-none"/>
        </w:rPr>
        <w:t xml:space="preserve"> R4-24</w:t>
      </w:r>
      <w:r w:rsidR="00C61D89">
        <w:rPr>
          <w:lang w:eastAsia="x-none"/>
        </w:rPr>
        <w:t>1</w:t>
      </w:r>
      <w:r w:rsidR="008B390C">
        <w:rPr>
          <w:lang w:eastAsia="x-none"/>
        </w:rPr>
        <w:t>4044</w:t>
      </w:r>
    </w:p>
    <w:p w14:paraId="3BF6E733" w14:textId="5BDB4B3B" w:rsidR="009C06D1" w:rsidRDefault="009C06D1" w:rsidP="005F5E1A">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3FA2E" w14:textId="77777777" w:rsidR="00A735EE" w:rsidRDefault="00A735EE">
      <w:r>
        <w:separator/>
      </w:r>
    </w:p>
  </w:endnote>
  <w:endnote w:type="continuationSeparator" w:id="0">
    <w:p w14:paraId="06995569" w14:textId="77777777" w:rsidR="00A735EE" w:rsidRDefault="00A735EE">
      <w:r>
        <w:continuationSeparator/>
      </w:r>
    </w:p>
  </w:endnote>
  <w:endnote w:type="continuationNotice" w:id="1">
    <w:p w14:paraId="775A54FC" w14:textId="77777777" w:rsidR="00A735EE" w:rsidRDefault="00A73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DE7CA" w14:textId="77777777" w:rsidR="00A735EE" w:rsidRDefault="00A735EE">
      <w:r>
        <w:separator/>
      </w:r>
    </w:p>
  </w:footnote>
  <w:footnote w:type="continuationSeparator" w:id="0">
    <w:p w14:paraId="4B7CCC8C" w14:textId="77777777" w:rsidR="00A735EE" w:rsidRDefault="00A735EE">
      <w:r>
        <w:continuationSeparator/>
      </w:r>
    </w:p>
  </w:footnote>
  <w:footnote w:type="continuationNotice" w:id="1">
    <w:p w14:paraId="19731E54" w14:textId="77777777" w:rsidR="00A735EE" w:rsidRDefault="00A735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AD496F"/>
    <w:multiLevelType w:val="hybridMultilevel"/>
    <w:tmpl w:val="7C4A806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C56E73"/>
    <w:multiLevelType w:val="hybridMultilevel"/>
    <w:tmpl w:val="F2846D96"/>
    <w:lvl w:ilvl="0" w:tplc="8B722846">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3B6CE3"/>
    <w:multiLevelType w:val="hybridMultilevel"/>
    <w:tmpl w:val="2D441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052C7B"/>
    <w:multiLevelType w:val="hybridMultilevel"/>
    <w:tmpl w:val="009CA384"/>
    <w:lvl w:ilvl="0" w:tplc="9588160A">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E0733A"/>
    <w:multiLevelType w:val="hybridMultilevel"/>
    <w:tmpl w:val="151C1A74"/>
    <w:lvl w:ilvl="0" w:tplc="365A965C">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296D044C"/>
    <w:multiLevelType w:val="hybridMultilevel"/>
    <w:tmpl w:val="B05ADBA6"/>
    <w:lvl w:ilvl="0" w:tplc="1B4CAD34">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B884A24"/>
    <w:multiLevelType w:val="hybridMultilevel"/>
    <w:tmpl w:val="DA72C150"/>
    <w:lvl w:ilvl="0" w:tplc="8D2C318A">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AB549F"/>
    <w:multiLevelType w:val="hybridMultilevel"/>
    <w:tmpl w:val="60C628F4"/>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3ED828BD"/>
    <w:multiLevelType w:val="hybridMultilevel"/>
    <w:tmpl w:val="0FDCD7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0E37B11"/>
    <w:multiLevelType w:val="hybridMultilevel"/>
    <w:tmpl w:val="3148E9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CBE63D9"/>
    <w:multiLevelType w:val="hybridMultilevel"/>
    <w:tmpl w:val="49B61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1CC55F9"/>
    <w:multiLevelType w:val="hybridMultilevel"/>
    <w:tmpl w:val="B05ADBA6"/>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2705335"/>
    <w:multiLevelType w:val="hybridMultilevel"/>
    <w:tmpl w:val="680615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DA41E32"/>
    <w:multiLevelType w:val="hybridMultilevel"/>
    <w:tmpl w:val="7C4A806C"/>
    <w:lvl w:ilvl="0" w:tplc="2D7C58BE">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62FA6FD5"/>
    <w:multiLevelType w:val="hybridMultilevel"/>
    <w:tmpl w:val="D1E0FA00"/>
    <w:lvl w:ilvl="0" w:tplc="623873FC">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2C71936"/>
    <w:multiLevelType w:val="multilevel"/>
    <w:tmpl w:val="21FE699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color w:val="auto"/>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2"/>
  </w:num>
  <w:num w:numId="2" w16cid:durableId="1943106378">
    <w:abstractNumId w:val="41"/>
  </w:num>
  <w:num w:numId="3" w16cid:durableId="11735331">
    <w:abstractNumId w:val="38"/>
  </w:num>
  <w:num w:numId="4" w16cid:durableId="1102259893">
    <w:abstractNumId w:val="22"/>
  </w:num>
  <w:num w:numId="5" w16cid:durableId="530342860">
    <w:abstractNumId w:val="26"/>
  </w:num>
  <w:num w:numId="6" w16cid:durableId="2130512404">
    <w:abstractNumId w:val="2"/>
  </w:num>
  <w:num w:numId="7" w16cid:durableId="272589911">
    <w:abstractNumId w:val="1"/>
  </w:num>
  <w:num w:numId="8" w16cid:durableId="1396777579">
    <w:abstractNumId w:val="42"/>
  </w:num>
  <w:num w:numId="9" w16cid:durableId="1238323227">
    <w:abstractNumId w:val="10"/>
  </w:num>
  <w:num w:numId="10" w16cid:durableId="1688098728">
    <w:abstractNumId w:val="17"/>
  </w:num>
  <w:num w:numId="11" w16cid:durableId="529805917">
    <w:abstractNumId w:val="31"/>
  </w:num>
  <w:num w:numId="12" w16cid:durableId="1047802701">
    <w:abstractNumId w:val="18"/>
  </w:num>
  <w:num w:numId="13" w16cid:durableId="1130321655">
    <w:abstractNumId w:val="30"/>
  </w:num>
  <w:num w:numId="14" w16cid:durableId="133956298">
    <w:abstractNumId w:val="0"/>
  </w:num>
  <w:num w:numId="15" w16cid:durableId="916130071">
    <w:abstractNumId w:val="5"/>
  </w:num>
  <w:num w:numId="16" w16cid:durableId="1108234828">
    <w:abstractNumId w:val="35"/>
  </w:num>
  <w:num w:numId="17" w16cid:durableId="912545947">
    <w:abstractNumId w:val="40"/>
  </w:num>
  <w:num w:numId="18" w16cid:durableId="1741516011">
    <w:abstractNumId w:val="13"/>
  </w:num>
  <w:num w:numId="19" w16cid:durableId="1715621559">
    <w:abstractNumId w:val="6"/>
  </w:num>
  <w:num w:numId="20" w16cid:durableId="631984957">
    <w:abstractNumId w:val="3"/>
  </w:num>
  <w:num w:numId="21" w16cid:durableId="1911766885">
    <w:abstractNumId w:val="8"/>
  </w:num>
  <w:num w:numId="22" w16cid:durableId="1372874419">
    <w:abstractNumId w:val="23"/>
  </w:num>
  <w:num w:numId="23" w16cid:durableId="1463576606">
    <w:abstractNumId w:val="36"/>
  </w:num>
  <w:num w:numId="24" w16cid:durableId="169374146">
    <w:abstractNumId w:val="12"/>
  </w:num>
  <w:num w:numId="25" w16cid:durableId="1318074337">
    <w:abstractNumId w:val="28"/>
  </w:num>
  <w:num w:numId="26" w16cid:durableId="579027140">
    <w:abstractNumId w:val="39"/>
  </w:num>
  <w:num w:numId="27" w16cid:durableId="1096752934">
    <w:abstractNumId w:val="14"/>
  </w:num>
  <w:num w:numId="28" w16cid:durableId="1103568600">
    <w:abstractNumId w:val="20"/>
  </w:num>
  <w:num w:numId="29" w16cid:durableId="1760448904">
    <w:abstractNumId w:val="38"/>
  </w:num>
  <w:num w:numId="30" w16cid:durableId="1263951585">
    <w:abstractNumId w:val="21"/>
  </w:num>
  <w:num w:numId="31" w16cid:durableId="821236960">
    <w:abstractNumId w:val="34"/>
  </w:num>
  <w:num w:numId="32" w16cid:durableId="1050807160">
    <w:abstractNumId w:val="9"/>
  </w:num>
  <w:num w:numId="33" w16cid:durableId="802238278">
    <w:abstractNumId w:val="25"/>
  </w:num>
  <w:num w:numId="34" w16cid:durableId="1054626321">
    <w:abstractNumId w:val="19"/>
  </w:num>
  <w:num w:numId="35" w16cid:durableId="2054839593">
    <w:abstractNumId w:val="24"/>
  </w:num>
  <w:num w:numId="36" w16cid:durableId="1396901410">
    <w:abstractNumId w:val="33"/>
  </w:num>
  <w:num w:numId="37" w16cid:durableId="1209532954">
    <w:abstractNumId w:val="27"/>
  </w:num>
  <w:num w:numId="38" w16cid:durableId="114177207">
    <w:abstractNumId w:val="7"/>
  </w:num>
  <w:num w:numId="39" w16cid:durableId="1579242627">
    <w:abstractNumId w:val="38"/>
  </w:num>
  <w:num w:numId="40" w16cid:durableId="170532173">
    <w:abstractNumId w:val="38"/>
  </w:num>
  <w:num w:numId="41" w16cid:durableId="2128354753">
    <w:abstractNumId w:val="38"/>
  </w:num>
  <w:num w:numId="42" w16cid:durableId="536091442">
    <w:abstractNumId w:val="38"/>
  </w:num>
  <w:num w:numId="43" w16cid:durableId="1926919517">
    <w:abstractNumId w:val="4"/>
  </w:num>
  <w:num w:numId="44" w16cid:durableId="2009866071">
    <w:abstractNumId w:val="37"/>
  </w:num>
  <w:num w:numId="45" w16cid:durableId="2093232271">
    <w:abstractNumId w:val="15"/>
  </w:num>
  <w:num w:numId="46" w16cid:durableId="884488752">
    <w:abstractNumId w:val="11"/>
  </w:num>
  <w:num w:numId="47" w16cid:durableId="815149930">
    <w:abstractNumId w:val="16"/>
  </w:num>
  <w:num w:numId="48" w16cid:durableId="1794473069">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5EE"/>
    <w:rsid w:val="00002615"/>
    <w:rsid w:val="0000269D"/>
    <w:rsid w:val="0000311A"/>
    <w:rsid w:val="000036BB"/>
    <w:rsid w:val="000040C9"/>
    <w:rsid w:val="00004A77"/>
    <w:rsid w:val="00004D7D"/>
    <w:rsid w:val="00004F8E"/>
    <w:rsid w:val="000052A3"/>
    <w:rsid w:val="00005313"/>
    <w:rsid w:val="000054B2"/>
    <w:rsid w:val="0000569D"/>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406"/>
    <w:rsid w:val="000118B2"/>
    <w:rsid w:val="00012009"/>
    <w:rsid w:val="00012931"/>
    <w:rsid w:val="00012B64"/>
    <w:rsid w:val="00012CF0"/>
    <w:rsid w:val="00012D64"/>
    <w:rsid w:val="00013109"/>
    <w:rsid w:val="00013384"/>
    <w:rsid w:val="000134C4"/>
    <w:rsid w:val="0001351C"/>
    <w:rsid w:val="000137FC"/>
    <w:rsid w:val="00013DC9"/>
    <w:rsid w:val="00013E65"/>
    <w:rsid w:val="00014369"/>
    <w:rsid w:val="00014978"/>
    <w:rsid w:val="00014C5F"/>
    <w:rsid w:val="0001512A"/>
    <w:rsid w:val="0001542B"/>
    <w:rsid w:val="000154E7"/>
    <w:rsid w:val="0001579B"/>
    <w:rsid w:val="00015971"/>
    <w:rsid w:val="00015FA4"/>
    <w:rsid w:val="00016011"/>
    <w:rsid w:val="000164B3"/>
    <w:rsid w:val="0001686B"/>
    <w:rsid w:val="00016E28"/>
    <w:rsid w:val="00016FF9"/>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655"/>
    <w:rsid w:val="00021913"/>
    <w:rsid w:val="00021914"/>
    <w:rsid w:val="00021BC8"/>
    <w:rsid w:val="00021CDE"/>
    <w:rsid w:val="00021FD4"/>
    <w:rsid w:val="000222C8"/>
    <w:rsid w:val="000222CB"/>
    <w:rsid w:val="000225F4"/>
    <w:rsid w:val="000225FA"/>
    <w:rsid w:val="00022E4A"/>
    <w:rsid w:val="00023187"/>
    <w:rsid w:val="00023524"/>
    <w:rsid w:val="00023D9A"/>
    <w:rsid w:val="000246FD"/>
    <w:rsid w:val="0002477D"/>
    <w:rsid w:val="000247DB"/>
    <w:rsid w:val="000248CE"/>
    <w:rsid w:val="00024AF4"/>
    <w:rsid w:val="00024CBB"/>
    <w:rsid w:val="00024F07"/>
    <w:rsid w:val="0002513C"/>
    <w:rsid w:val="0002550E"/>
    <w:rsid w:val="0002560A"/>
    <w:rsid w:val="00025EB1"/>
    <w:rsid w:val="00025F36"/>
    <w:rsid w:val="00026106"/>
    <w:rsid w:val="000261C6"/>
    <w:rsid w:val="00026267"/>
    <w:rsid w:val="000271F2"/>
    <w:rsid w:val="00027366"/>
    <w:rsid w:val="00027530"/>
    <w:rsid w:val="00027A22"/>
    <w:rsid w:val="00027A23"/>
    <w:rsid w:val="00027D17"/>
    <w:rsid w:val="00027E1B"/>
    <w:rsid w:val="00027E79"/>
    <w:rsid w:val="00027FC3"/>
    <w:rsid w:val="00030043"/>
    <w:rsid w:val="0003009B"/>
    <w:rsid w:val="000307D4"/>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6C33"/>
    <w:rsid w:val="00037B83"/>
    <w:rsid w:val="00037F61"/>
    <w:rsid w:val="00037F70"/>
    <w:rsid w:val="000404CA"/>
    <w:rsid w:val="0004076C"/>
    <w:rsid w:val="00040B39"/>
    <w:rsid w:val="00040B96"/>
    <w:rsid w:val="00040C69"/>
    <w:rsid w:val="00040C9A"/>
    <w:rsid w:val="00041014"/>
    <w:rsid w:val="000410BD"/>
    <w:rsid w:val="000418DA"/>
    <w:rsid w:val="00041C65"/>
    <w:rsid w:val="00041CF6"/>
    <w:rsid w:val="00041D83"/>
    <w:rsid w:val="00041DB0"/>
    <w:rsid w:val="00041E49"/>
    <w:rsid w:val="00041EB5"/>
    <w:rsid w:val="00042837"/>
    <w:rsid w:val="00042897"/>
    <w:rsid w:val="000429C8"/>
    <w:rsid w:val="00042A7E"/>
    <w:rsid w:val="0004425A"/>
    <w:rsid w:val="00044514"/>
    <w:rsid w:val="000445B7"/>
    <w:rsid w:val="00044BF3"/>
    <w:rsid w:val="00044C73"/>
    <w:rsid w:val="000451B2"/>
    <w:rsid w:val="000451C5"/>
    <w:rsid w:val="00045287"/>
    <w:rsid w:val="0004589F"/>
    <w:rsid w:val="00045A56"/>
    <w:rsid w:val="00045D4A"/>
    <w:rsid w:val="00045FAA"/>
    <w:rsid w:val="00045FB6"/>
    <w:rsid w:val="00046765"/>
    <w:rsid w:val="00046883"/>
    <w:rsid w:val="000468D9"/>
    <w:rsid w:val="00046C48"/>
    <w:rsid w:val="00046D22"/>
    <w:rsid w:val="00046D4F"/>
    <w:rsid w:val="00046E01"/>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9D"/>
    <w:rsid w:val="00056BB0"/>
    <w:rsid w:val="00056F92"/>
    <w:rsid w:val="0005711A"/>
    <w:rsid w:val="00057277"/>
    <w:rsid w:val="000575EA"/>
    <w:rsid w:val="000576DC"/>
    <w:rsid w:val="00057793"/>
    <w:rsid w:val="00057C1A"/>
    <w:rsid w:val="000601C8"/>
    <w:rsid w:val="00060670"/>
    <w:rsid w:val="000618C0"/>
    <w:rsid w:val="000618DA"/>
    <w:rsid w:val="00061906"/>
    <w:rsid w:val="00061F0F"/>
    <w:rsid w:val="000625BA"/>
    <w:rsid w:val="0006278C"/>
    <w:rsid w:val="000628FD"/>
    <w:rsid w:val="00062A77"/>
    <w:rsid w:val="00062C85"/>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5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2FC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878D7"/>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06C"/>
    <w:rsid w:val="0009345D"/>
    <w:rsid w:val="0009346C"/>
    <w:rsid w:val="000939D8"/>
    <w:rsid w:val="00093EFB"/>
    <w:rsid w:val="000943E9"/>
    <w:rsid w:val="00094894"/>
    <w:rsid w:val="00094B16"/>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1D7"/>
    <w:rsid w:val="000A231C"/>
    <w:rsid w:val="000A2E40"/>
    <w:rsid w:val="000A349C"/>
    <w:rsid w:val="000A3684"/>
    <w:rsid w:val="000A36D2"/>
    <w:rsid w:val="000A3875"/>
    <w:rsid w:val="000A4474"/>
    <w:rsid w:val="000A44CD"/>
    <w:rsid w:val="000A4624"/>
    <w:rsid w:val="000A4724"/>
    <w:rsid w:val="000A47F2"/>
    <w:rsid w:val="000A4ADD"/>
    <w:rsid w:val="000A4DE4"/>
    <w:rsid w:val="000A53F6"/>
    <w:rsid w:val="000A557E"/>
    <w:rsid w:val="000A5885"/>
    <w:rsid w:val="000A59E8"/>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96C"/>
    <w:rsid w:val="000B1B6F"/>
    <w:rsid w:val="000B1D33"/>
    <w:rsid w:val="000B1FF0"/>
    <w:rsid w:val="000B200B"/>
    <w:rsid w:val="000B2308"/>
    <w:rsid w:val="000B2505"/>
    <w:rsid w:val="000B2745"/>
    <w:rsid w:val="000B29D2"/>
    <w:rsid w:val="000B2A77"/>
    <w:rsid w:val="000B2C05"/>
    <w:rsid w:val="000B2E20"/>
    <w:rsid w:val="000B3D6F"/>
    <w:rsid w:val="000B3DDA"/>
    <w:rsid w:val="000B3F98"/>
    <w:rsid w:val="000B46A1"/>
    <w:rsid w:val="000B4816"/>
    <w:rsid w:val="000B4822"/>
    <w:rsid w:val="000B48AA"/>
    <w:rsid w:val="000B495B"/>
    <w:rsid w:val="000B4AB6"/>
    <w:rsid w:val="000B4B73"/>
    <w:rsid w:val="000B4E07"/>
    <w:rsid w:val="000B53EE"/>
    <w:rsid w:val="000B53FD"/>
    <w:rsid w:val="000B5718"/>
    <w:rsid w:val="000B595E"/>
    <w:rsid w:val="000B5977"/>
    <w:rsid w:val="000B5C81"/>
    <w:rsid w:val="000B5DF4"/>
    <w:rsid w:val="000B6513"/>
    <w:rsid w:val="000B6775"/>
    <w:rsid w:val="000B77ED"/>
    <w:rsid w:val="000B7B9D"/>
    <w:rsid w:val="000C0460"/>
    <w:rsid w:val="000C0672"/>
    <w:rsid w:val="000C0904"/>
    <w:rsid w:val="000C112B"/>
    <w:rsid w:val="000C18D9"/>
    <w:rsid w:val="000C1B6E"/>
    <w:rsid w:val="000C1E60"/>
    <w:rsid w:val="000C1E9D"/>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45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0FD"/>
    <w:rsid w:val="000C722B"/>
    <w:rsid w:val="000C73FA"/>
    <w:rsid w:val="000C76AD"/>
    <w:rsid w:val="000C76FF"/>
    <w:rsid w:val="000C781E"/>
    <w:rsid w:val="000C7C45"/>
    <w:rsid w:val="000C7FD7"/>
    <w:rsid w:val="000D01AB"/>
    <w:rsid w:val="000D04BA"/>
    <w:rsid w:val="000D06CC"/>
    <w:rsid w:val="000D070A"/>
    <w:rsid w:val="000D0B68"/>
    <w:rsid w:val="000D0BEB"/>
    <w:rsid w:val="000D0C77"/>
    <w:rsid w:val="000D1247"/>
    <w:rsid w:val="000D13C4"/>
    <w:rsid w:val="000D156A"/>
    <w:rsid w:val="000D1647"/>
    <w:rsid w:val="000D1940"/>
    <w:rsid w:val="000D20B1"/>
    <w:rsid w:val="000D20FE"/>
    <w:rsid w:val="000D2109"/>
    <w:rsid w:val="000D2312"/>
    <w:rsid w:val="000D2328"/>
    <w:rsid w:val="000D234A"/>
    <w:rsid w:val="000D256B"/>
    <w:rsid w:val="000D26B5"/>
    <w:rsid w:val="000D26D1"/>
    <w:rsid w:val="000D2C93"/>
    <w:rsid w:val="000D306A"/>
    <w:rsid w:val="000D3087"/>
    <w:rsid w:val="000D3264"/>
    <w:rsid w:val="000D33F4"/>
    <w:rsid w:val="000D355A"/>
    <w:rsid w:val="000D358C"/>
    <w:rsid w:val="000D3671"/>
    <w:rsid w:val="000D3678"/>
    <w:rsid w:val="000D3C6E"/>
    <w:rsid w:val="000D3D69"/>
    <w:rsid w:val="000D3EB3"/>
    <w:rsid w:val="000D4517"/>
    <w:rsid w:val="000D4810"/>
    <w:rsid w:val="000D5296"/>
    <w:rsid w:val="000D5740"/>
    <w:rsid w:val="000D5A72"/>
    <w:rsid w:val="000D641F"/>
    <w:rsid w:val="000D6430"/>
    <w:rsid w:val="000D6658"/>
    <w:rsid w:val="000D79E2"/>
    <w:rsid w:val="000D7F15"/>
    <w:rsid w:val="000E00F2"/>
    <w:rsid w:val="000E0774"/>
    <w:rsid w:val="000E0826"/>
    <w:rsid w:val="000E08AC"/>
    <w:rsid w:val="000E09D7"/>
    <w:rsid w:val="000E0B89"/>
    <w:rsid w:val="000E0BE0"/>
    <w:rsid w:val="000E0F80"/>
    <w:rsid w:val="000E148E"/>
    <w:rsid w:val="000E14A5"/>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474"/>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F60"/>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10"/>
    <w:rsid w:val="000F5E35"/>
    <w:rsid w:val="000F5E38"/>
    <w:rsid w:val="000F5F7E"/>
    <w:rsid w:val="000F647F"/>
    <w:rsid w:val="000F6612"/>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39A"/>
    <w:rsid w:val="00105512"/>
    <w:rsid w:val="00105A6B"/>
    <w:rsid w:val="00105D8A"/>
    <w:rsid w:val="00105F4C"/>
    <w:rsid w:val="001065C1"/>
    <w:rsid w:val="0010684E"/>
    <w:rsid w:val="00106D66"/>
    <w:rsid w:val="00107060"/>
    <w:rsid w:val="001070EA"/>
    <w:rsid w:val="00107A84"/>
    <w:rsid w:val="00107BCB"/>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4BE"/>
    <w:rsid w:val="00114895"/>
    <w:rsid w:val="001148C5"/>
    <w:rsid w:val="00114D5A"/>
    <w:rsid w:val="00114D72"/>
    <w:rsid w:val="00114E12"/>
    <w:rsid w:val="00114EE6"/>
    <w:rsid w:val="001153ED"/>
    <w:rsid w:val="00115683"/>
    <w:rsid w:val="0011568F"/>
    <w:rsid w:val="00115AE6"/>
    <w:rsid w:val="00115BBD"/>
    <w:rsid w:val="00116327"/>
    <w:rsid w:val="0011640B"/>
    <w:rsid w:val="001165E9"/>
    <w:rsid w:val="00116790"/>
    <w:rsid w:val="0011688D"/>
    <w:rsid w:val="001171A1"/>
    <w:rsid w:val="001173AF"/>
    <w:rsid w:val="00117538"/>
    <w:rsid w:val="001179F8"/>
    <w:rsid w:val="00117F1E"/>
    <w:rsid w:val="00120F1E"/>
    <w:rsid w:val="001215C5"/>
    <w:rsid w:val="0012188C"/>
    <w:rsid w:val="00121CB9"/>
    <w:rsid w:val="00121E60"/>
    <w:rsid w:val="00121F7A"/>
    <w:rsid w:val="001221AA"/>
    <w:rsid w:val="001221BD"/>
    <w:rsid w:val="00122683"/>
    <w:rsid w:val="001228E2"/>
    <w:rsid w:val="00122C6B"/>
    <w:rsid w:val="00122DC5"/>
    <w:rsid w:val="00123366"/>
    <w:rsid w:val="001233F5"/>
    <w:rsid w:val="00123906"/>
    <w:rsid w:val="00123A2E"/>
    <w:rsid w:val="00123D91"/>
    <w:rsid w:val="00123D96"/>
    <w:rsid w:val="00123FC2"/>
    <w:rsid w:val="001242A3"/>
    <w:rsid w:val="001243FE"/>
    <w:rsid w:val="00124441"/>
    <w:rsid w:val="001246AC"/>
    <w:rsid w:val="00124A47"/>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1CB"/>
    <w:rsid w:val="0013053D"/>
    <w:rsid w:val="00130660"/>
    <w:rsid w:val="00130742"/>
    <w:rsid w:val="00130955"/>
    <w:rsid w:val="0013106C"/>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28B"/>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1AB"/>
    <w:rsid w:val="0014438B"/>
    <w:rsid w:val="0014444F"/>
    <w:rsid w:val="00144482"/>
    <w:rsid w:val="00144B02"/>
    <w:rsid w:val="00144D80"/>
    <w:rsid w:val="00145249"/>
    <w:rsid w:val="0014529C"/>
    <w:rsid w:val="001454A2"/>
    <w:rsid w:val="0014554F"/>
    <w:rsid w:val="00145A49"/>
    <w:rsid w:val="00145CDF"/>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47C6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2ECA"/>
    <w:rsid w:val="0015335F"/>
    <w:rsid w:val="00153597"/>
    <w:rsid w:val="00153811"/>
    <w:rsid w:val="00153A47"/>
    <w:rsid w:val="00153A93"/>
    <w:rsid w:val="00153AD5"/>
    <w:rsid w:val="00153E6C"/>
    <w:rsid w:val="00153F30"/>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2F0"/>
    <w:rsid w:val="00157953"/>
    <w:rsid w:val="001579A2"/>
    <w:rsid w:val="00157F4E"/>
    <w:rsid w:val="00160F78"/>
    <w:rsid w:val="001619F0"/>
    <w:rsid w:val="00161AD5"/>
    <w:rsid w:val="001624B6"/>
    <w:rsid w:val="001625DD"/>
    <w:rsid w:val="001634F9"/>
    <w:rsid w:val="00163EDB"/>
    <w:rsid w:val="00164248"/>
    <w:rsid w:val="0016429C"/>
    <w:rsid w:val="001643E2"/>
    <w:rsid w:val="0016447A"/>
    <w:rsid w:val="00164B17"/>
    <w:rsid w:val="00164D5B"/>
    <w:rsid w:val="0016528A"/>
    <w:rsid w:val="00165A0F"/>
    <w:rsid w:val="00165D8F"/>
    <w:rsid w:val="00166147"/>
    <w:rsid w:val="00166420"/>
    <w:rsid w:val="001664B9"/>
    <w:rsid w:val="001665A4"/>
    <w:rsid w:val="001666A9"/>
    <w:rsid w:val="0016699E"/>
    <w:rsid w:val="00166A54"/>
    <w:rsid w:val="00166A7C"/>
    <w:rsid w:val="00166CFD"/>
    <w:rsid w:val="00166D58"/>
    <w:rsid w:val="00166D73"/>
    <w:rsid w:val="0016756F"/>
    <w:rsid w:val="00167684"/>
    <w:rsid w:val="001676C9"/>
    <w:rsid w:val="001677CD"/>
    <w:rsid w:val="001677F7"/>
    <w:rsid w:val="0017001B"/>
    <w:rsid w:val="001704DA"/>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A1"/>
    <w:rsid w:val="001744B1"/>
    <w:rsid w:val="001749EC"/>
    <w:rsid w:val="00174AE2"/>
    <w:rsid w:val="00174B7F"/>
    <w:rsid w:val="00174D74"/>
    <w:rsid w:val="0017575D"/>
    <w:rsid w:val="001760D7"/>
    <w:rsid w:val="00176268"/>
    <w:rsid w:val="00176364"/>
    <w:rsid w:val="001764C5"/>
    <w:rsid w:val="001767D0"/>
    <w:rsid w:val="00176893"/>
    <w:rsid w:val="00176BD0"/>
    <w:rsid w:val="00176C80"/>
    <w:rsid w:val="00177587"/>
    <w:rsid w:val="00177644"/>
    <w:rsid w:val="001776B3"/>
    <w:rsid w:val="00177DE9"/>
    <w:rsid w:val="00177E47"/>
    <w:rsid w:val="00180090"/>
    <w:rsid w:val="001800A4"/>
    <w:rsid w:val="00180145"/>
    <w:rsid w:val="00180430"/>
    <w:rsid w:val="001808D9"/>
    <w:rsid w:val="00180BFC"/>
    <w:rsid w:val="0018109D"/>
    <w:rsid w:val="00181661"/>
    <w:rsid w:val="00181669"/>
    <w:rsid w:val="001817B0"/>
    <w:rsid w:val="0018191F"/>
    <w:rsid w:val="00181A03"/>
    <w:rsid w:val="00181A7F"/>
    <w:rsid w:val="00181D7F"/>
    <w:rsid w:val="00181F99"/>
    <w:rsid w:val="00181FB7"/>
    <w:rsid w:val="00182099"/>
    <w:rsid w:val="001820E3"/>
    <w:rsid w:val="00182A98"/>
    <w:rsid w:val="00182C57"/>
    <w:rsid w:val="00182FEF"/>
    <w:rsid w:val="00182FF1"/>
    <w:rsid w:val="00183172"/>
    <w:rsid w:val="001831B7"/>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1852"/>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49B6"/>
    <w:rsid w:val="001951DE"/>
    <w:rsid w:val="00195384"/>
    <w:rsid w:val="00195461"/>
    <w:rsid w:val="001956AF"/>
    <w:rsid w:val="0019580C"/>
    <w:rsid w:val="00195A10"/>
    <w:rsid w:val="00195AD5"/>
    <w:rsid w:val="00195E2C"/>
    <w:rsid w:val="00196337"/>
    <w:rsid w:val="00196B7E"/>
    <w:rsid w:val="00196C48"/>
    <w:rsid w:val="00196F92"/>
    <w:rsid w:val="001970CF"/>
    <w:rsid w:val="00197232"/>
    <w:rsid w:val="0019740D"/>
    <w:rsid w:val="0019797F"/>
    <w:rsid w:val="001A1028"/>
    <w:rsid w:val="001A129D"/>
    <w:rsid w:val="001A160D"/>
    <w:rsid w:val="001A18B5"/>
    <w:rsid w:val="001A1C16"/>
    <w:rsid w:val="001A1CE8"/>
    <w:rsid w:val="001A1E80"/>
    <w:rsid w:val="001A21FD"/>
    <w:rsid w:val="001A2206"/>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33D"/>
    <w:rsid w:val="001A6432"/>
    <w:rsid w:val="001A66A6"/>
    <w:rsid w:val="001A6765"/>
    <w:rsid w:val="001A685E"/>
    <w:rsid w:val="001A6904"/>
    <w:rsid w:val="001A697A"/>
    <w:rsid w:val="001A6B5E"/>
    <w:rsid w:val="001A6BB7"/>
    <w:rsid w:val="001A6DAD"/>
    <w:rsid w:val="001A7000"/>
    <w:rsid w:val="001A708A"/>
    <w:rsid w:val="001A7127"/>
    <w:rsid w:val="001A7304"/>
    <w:rsid w:val="001A7588"/>
    <w:rsid w:val="001A765F"/>
    <w:rsid w:val="001A776A"/>
    <w:rsid w:val="001A7832"/>
    <w:rsid w:val="001A78C9"/>
    <w:rsid w:val="001A7B0E"/>
    <w:rsid w:val="001A7B7F"/>
    <w:rsid w:val="001B00ED"/>
    <w:rsid w:val="001B0113"/>
    <w:rsid w:val="001B0516"/>
    <w:rsid w:val="001B055A"/>
    <w:rsid w:val="001B05DB"/>
    <w:rsid w:val="001B07C1"/>
    <w:rsid w:val="001B0BBF"/>
    <w:rsid w:val="001B0F4A"/>
    <w:rsid w:val="001B1659"/>
    <w:rsid w:val="001B1B06"/>
    <w:rsid w:val="001B1F55"/>
    <w:rsid w:val="001B2154"/>
    <w:rsid w:val="001B240A"/>
    <w:rsid w:val="001B27AA"/>
    <w:rsid w:val="001B2A28"/>
    <w:rsid w:val="001B3074"/>
    <w:rsid w:val="001B3250"/>
    <w:rsid w:val="001B3526"/>
    <w:rsid w:val="001B3A6F"/>
    <w:rsid w:val="001B3BB4"/>
    <w:rsid w:val="001B3EB0"/>
    <w:rsid w:val="001B3F05"/>
    <w:rsid w:val="001B3F46"/>
    <w:rsid w:val="001B4095"/>
    <w:rsid w:val="001B4115"/>
    <w:rsid w:val="001B43C7"/>
    <w:rsid w:val="001B45D1"/>
    <w:rsid w:val="001B4B97"/>
    <w:rsid w:val="001B4DEB"/>
    <w:rsid w:val="001B4E0A"/>
    <w:rsid w:val="001B4E1C"/>
    <w:rsid w:val="001B4EF4"/>
    <w:rsid w:val="001B51E2"/>
    <w:rsid w:val="001B51EA"/>
    <w:rsid w:val="001B54DC"/>
    <w:rsid w:val="001B5662"/>
    <w:rsid w:val="001B6559"/>
    <w:rsid w:val="001B65B2"/>
    <w:rsid w:val="001B65D2"/>
    <w:rsid w:val="001B6C4D"/>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780"/>
    <w:rsid w:val="001C59FB"/>
    <w:rsid w:val="001C5C88"/>
    <w:rsid w:val="001C6276"/>
    <w:rsid w:val="001C6301"/>
    <w:rsid w:val="001C6BF8"/>
    <w:rsid w:val="001C6ED8"/>
    <w:rsid w:val="001C7171"/>
    <w:rsid w:val="001C7380"/>
    <w:rsid w:val="001C788A"/>
    <w:rsid w:val="001C78D1"/>
    <w:rsid w:val="001C7F4B"/>
    <w:rsid w:val="001D042F"/>
    <w:rsid w:val="001D085A"/>
    <w:rsid w:val="001D0E39"/>
    <w:rsid w:val="001D1020"/>
    <w:rsid w:val="001D1022"/>
    <w:rsid w:val="001D10E1"/>
    <w:rsid w:val="001D15AC"/>
    <w:rsid w:val="001D1B15"/>
    <w:rsid w:val="001D20CB"/>
    <w:rsid w:val="001D221A"/>
    <w:rsid w:val="001D2228"/>
    <w:rsid w:val="001D2278"/>
    <w:rsid w:val="001D2738"/>
    <w:rsid w:val="001D2928"/>
    <w:rsid w:val="001D2B8C"/>
    <w:rsid w:val="001D345B"/>
    <w:rsid w:val="001D3650"/>
    <w:rsid w:val="001D3968"/>
    <w:rsid w:val="001D40CE"/>
    <w:rsid w:val="001D4535"/>
    <w:rsid w:val="001D460C"/>
    <w:rsid w:val="001D4BC3"/>
    <w:rsid w:val="001D4C9C"/>
    <w:rsid w:val="001D500E"/>
    <w:rsid w:val="001D61E7"/>
    <w:rsid w:val="001D6329"/>
    <w:rsid w:val="001D6A19"/>
    <w:rsid w:val="001D6B32"/>
    <w:rsid w:val="001D7B05"/>
    <w:rsid w:val="001D7D31"/>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2CC9"/>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505"/>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62B"/>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2D3"/>
    <w:rsid w:val="002044CE"/>
    <w:rsid w:val="00204D20"/>
    <w:rsid w:val="00204E21"/>
    <w:rsid w:val="00205C67"/>
    <w:rsid w:val="00205D81"/>
    <w:rsid w:val="00205F2D"/>
    <w:rsid w:val="00206438"/>
    <w:rsid w:val="00206C37"/>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375B"/>
    <w:rsid w:val="00214A3E"/>
    <w:rsid w:val="002151C0"/>
    <w:rsid w:val="00215471"/>
    <w:rsid w:val="002157F6"/>
    <w:rsid w:val="00215828"/>
    <w:rsid w:val="00215A37"/>
    <w:rsid w:val="00215D9C"/>
    <w:rsid w:val="00215E25"/>
    <w:rsid w:val="0021612B"/>
    <w:rsid w:val="0021648D"/>
    <w:rsid w:val="00216DC7"/>
    <w:rsid w:val="0021732B"/>
    <w:rsid w:val="00217434"/>
    <w:rsid w:val="00217537"/>
    <w:rsid w:val="00217AC8"/>
    <w:rsid w:val="00217CE3"/>
    <w:rsid w:val="00217D0D"/>
    <w:rsid w:val="00220882"/>
    <w:rsid w:val="00220B4E"/>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6FD"/>
    <w:rsid w:val="002268A9"/>
    <w:rsid w:val="00226DDB"/>
    <w:rsid w:val="00226FCB"/>
    <w:rsid w:val="00227498"/>
    <w:rsid w:val="002274CB"/>
    <w:rsid w:val="00227976"/>
    <w:rsid w:val="00227A9E"/>
    <w:rsid w:val="00227B9B"/>
    <w:rsid w:val="00227D89"/>
    <w:rsid w:val="00230161"/>
    <w:rsid w:val="002303F1"/>
    <w:rsid w:val="00230C6B"/>
    <w:rsid w:val="00230CE7"/>
    <w:rsid w:val="00230D1F"/>
    <w:rsid w:val="00230D45"/>
    <w:rsid w:val="00231610"/>
    <w:rsid w:val="002316E8"/>
    <w:rsid w:val="002317FB"/>
    <w:rsid w:val="002318AD"/>
    <w:rsid w:val="00231C69"/>
    <w:rsid w:val="00231CAA"/>
    <w:rsid w:val="00231F54"/>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4DAA"/>
    <w:rsid w:val="00235165"/>
    <w:rsid w:val="00235387"/>
    <w:rsid w:val="0023548A"/>
    <w:rsid w:val="002355ED"/>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935"/>
    <w:rsid w:val="00241D6C"/>
    <w:rsid w:val="00242057"/>
    <w:rsid w:val="00242324"/>
    <w:rsid w:val="0024263C"/>
    <w:rsid w:val="00242E21"/>
    <w:rsid w:val="00243027"/>
    <w:rsid w:val="0024306B"/>
    <w:rsid w:val="002435A6"/>
    <w:rsid w:val="0024370C"/>
    <w:rsid w:val="00243AAE"/>
    <w:rsid w:val="00243C33"/>
    <w:rsid w:val="00244164"/>
    <w:rsid w:val="002445DC"/>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221"/>
    <w:rsid w:val="002473B9"/>
    <w:rsid w:val="002475E9"/>
    <w:rsid w:val="00247F82"/>
    <w:rsid w:val="0025017C"/>
    <w:rsid w:val="002507C1"/>
    <w:rsid w:val="002507E6"/>
    <w:rsid w:val="002508B8"/>
    <w:rsid w:val="00250AB9"/>
    <w:rsid w:val="00250E8D"/>
    <w:rsid w:val="00250F0A"/>
    <w:rsid w:val="00250FF6"/>
    <w:rsid w:val="0025147C"/>
    <w:rsid w:val="00251520"/>
    <w:rsid w:val="002516E0"/>
    <w:rsid w:val="0025185A"/>
    <w:rsid w:val="00251E9F"/>
    <w:rsid w:val="00251FB0"/>
    <w:rsid w:val="002520FF"/>
    <w:rsid w:val="00252511"/>
    <w:rsid w:val="00252825"/>
    <w:rsid w:val="00252924"/>
    <w:rsid w:val="00252A10"/>
    <w:rsid w:val="00252A9F"/>
    <w:rsid w:val="00252EC0"/>
    <w:rsid w:val="002536C2"/>
    <w:rsid w:val="002537AA"/>
    <w:rsid w:val="002537D8"/>
    <w:rsid w:val="002538E6"/>
    <w:rsid w:val="00253DB0"/>
    <w:rsid w:val="00254381"/>
    <w:rsid w:val="002543D9"/>
    <w:rsid w:val="0025520D"/>
    <w:rsid w:val="0025520F"/>
    <w:rsid w:val="00255269"/>
    <w:rsid w:val="00255358"/>
    <w:rsid w:val="00255583"/>
    <w:rsid w:val="002557AA"/>
    <w:rsid w:val="002558B7"/>
    <w:rsid w:val="00255B9F"/>
    <w:rsid w:val="00255E20"/>
    <w:rsid w:val="00256448"/>
    <w:rsid w:val="0025645C"/>
    <w:rsid w:val="00256711"/>
    <w:rsid w:val="00256C61"/>
    <w:rsid w:val="0025718F"/>
    <w:rsid w:val="002572DD"/>
    <w:rsid w:val="0025751D"/>
    <w:rsid w:val="002602BD"/>
    <w:rsid w:val="00260303"/>
    <w:rsid w:val="00260599"/>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435E"/>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6D3"/>
    <w:rsid w:val="00275A80"/>
    <w:rsid w:val="00275C91"/>
    <w:rsid w:val="00275D12"/>
    <w:rsid w:val="002762F3"/>
    <w:rsid w:val="00276549"/>
    <w:rsid w:val="002765CB"/>
    <w:rsid w:val="002766F5"/>
    <w:rsid w:val="00276778"/>
    <w:rsid w:val="00276A3D"/>
    <w:rsid w:val="0027713A"/>
    <w:rsid w:val="002772DB"/>
    <w:rsid w:val="00277301"/>
    <w:rsid w:val="00277375"/>
    <w:rsid w:val="002774EC"/>
    <w:rsid w:val="0027756F"/>
    <w:rsid w:val="00277BDD"/>
    <w:rsid w:val="00277C90"/>
    <w:rsid w:val="00277CC2"/>
    <w:rsid w:val="00277E2E"/>
    <w:rsid w:val="002801CF"/>
    <w:rsid w:val="00280426"/>
    <w:rsid w:val="00280493"/>
    <w:rsid w:val="002806B0"/>
    <w:rsid w:val="002807D4"/>
    <w:rsid w:val="00280A2E"/>
    <w:rsid w:val="0028147B"/>
    <w:rsid w:val="002814D5"/>
    <w:rsid w:val="00281CBF"/>
    <w:rsid w:val="00281E7A"/>
    <w:rsid w:val="0028262C"/>
    <w:rsid w:val="002826A4"/>
    <w:rsid w:val="00282E6A"/>
    <w:rsid w:val="00282EDB"/>
    <w:rsid w:val="00282EE0"/>
    <w:rsid w:val="00282F36"/>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5AE"/>
    <w:rsid w:val="002907D0"/>
    <w:rsid w:val="00290DDB"/>
    <w:rsid w:val="00291264"/>
    <w:rsid w:val="00291292"/>
    <w:rsid w:val="0029198C"/>
    <w:rsid w:val="00291A2A"/>
    <w:rsid w:val="00291B7F"/>
    <w:rsid w:val="00291B86"/>
    <w:rsid w:val="00291F64"/>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4890"/>
    <w:rsid w:val="00295412"/>
    <w:rsid w:val="002955E5"/>
    <w:rsid w:val="0029561E"/>
    <w:rsid w:val="00295646"/>
    <w:rsid w:val="00295688"/>
    <w:rsid w:val="00295759"/>
    <w:rsid w:val="00295972"/>
    <w:rsid w:val="00295E8D"/>
    <w:rsid w:val="00295EB4"/>
    <w:rsid w:val="00295FF1"/>
    <w:rsid w:val="00296065"/>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000"/>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1F"/>
    <w:rsid w:val="002A7823"/>
    <w:rsid w:val="002A7A5B"/>
    <w:rsid w:val="002A7B60"/>
    <w:rsid w:val="002A7D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B7C55"/>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C7D73"/>
    <w:rsid w:val="002D0490"/>
    <w:rsid w:val="002D0528"/>
    <w:rsid w:val="002D071C"/>
    <w:rsid w:val="002D0A47"/>
    <w:rsid w:val="002D0D8E"/>
    <w:rsid w:val="002D0DC1"/>
    <w:rsid w:val="002D0E97"/>
    <w:rsid w:val="002D16D1"/>
    <w:rsid w:val="002D1E25"/>
    <w:rsid w:val="002D235D"/>
    <w:rsid w:val="002D26AA"/>
    <w:rsid w:val="002D2B7D"/>
    <w:rsid w:val="002D30E8"/>
    <w:rsid w:val="002D385F"/>
    <w:rsid w:val="002D3887"/>
    <w:rsid w:val="002D3A8F"/>
    <w:rsid w:val="002D3AAD"/>
    <w:rsid w:val="002D42DA"/>
    <w:rsid w:val="002D4412"/>
    <w:rsid w:val="002D4447"/>
    <w:rsid w:val="002D44AE"/>
    <w:rsid w:val="002D45A7"/>
    <w:rsid w:val="002D47DF"/>
    <w:rsid w:val="002D4823"/>
    <w:rsid w:val="002D49FE"/>
    <w:rsid w:val="002D4B3F"/>
    <w:rsid w:val="002D4F25"/>
    <w:rsid w:val="002D501D"/>
    <w:rsid w:val="002D5058"/>
    <w:rsid w:val="002D50FC"/>
    <w:rsid w:val="002D54BC"/>
    <w:rsid w:val="002D5A89"/>
    <w:rsid w:val="002D5CCC"/>
    <w:rsid w:val="002D6147"/>
    <w:rsid w:val="002D6703"/>
    <w:rsid w:val="002D682B"/>
    <w:rsid w:val="002D6EE7"/>
    <w:rsid w:val="002D74BB"/>
    <w:rsid w:val="002E00B8"/>
    <w:rsid w:val="002E05A3"/>
    <w:rsid w:val="002E0D59"/>
    <w:rsid w:val="002E0DA0"/>
    <w:rsid w:val="002E1292"/>
    <w:rsid w:val="002E1368"/>
    <w:rsid w:val="002E14E1"/>
    <w:rsid w:val="002E18FC"/>
    <w:rsid w:val="002E1DD0"/>
    <w:rsid w:val="002E212E"/>
    <w:rsid w:val="002E221E"/>
    <w:rsid w:val="002E2227"/>
    <w:rsid w:val="002E261A"/>
    <w:rsid w:val="002E28AC"/>
    <w:rsid w:val="002E2BB2"/>
    <w:rsid w:val="002E2F57"/>
    <w:rsid w:val="002E2FB1"/>
    <w:rsid w:val="002E3092"/>
    <w:rsid w:val="002E322C"/>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00"/>
    <w:rsid w:val="002E686D"/>
    <w:rsid w:val="002E6DF4"/>
    <w:rsid w:val="002E750C"/>
    <w:rsid w:val="002E7567"/>
    <w:rsid w:val="002E7A4C"/>
    <w:rsid w:val="002E7FC3"/>
    <w:rsid w:val="002F0022"/>
    <w:rsid w:val="002F02EF"/>
    <w:rsid w:val="002F05E4"/>
    <w:rsid w:val="002F15B5"/>
    <w:rsid w:val="002F1807"/>
    <w:rsid w:val="002F1A38"/>
    <w:rsid w:val="002F1BEF"/>
    <w:rsid w:val="002F222A"/>
    <w:rsid w:val="002F230E"/>
    <w:rsid w:val="002F29CF"/>
    <w:rsid w:val="002F2BF5"/>
    <w:rsid w:val="002F32E4"/>
    <w:rsid w:val="002F3426"/>
    <w:rsid w:val="002F349C"/>
    <w:rsid w:val="002F3769"/>
    <w:rsid w:val="002F3F0C"/>
    <w:rsid w:val="002F42B0"/>
    <w:rsid w:val="002F42BD"/>
    <w:rsid w:val="002F43A4"/>
    <w:rsid w:val="002F4702"/>
    <w:rsid w:val="002F4997"/>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233"/>
    <w:rsid w:val="003009D2"/>
    <w:rsid w:val="003017D9"/>
    <w:rsid w:val="00302917"/>
    <w:rsid w:val="00302E3F"/>
    <w:rsid w:val="00302FF5"/>
    <w:rsid w:val="00303777"/>
    <w:rsid w:val="00303894"/>
    <w:rsid w:val="003038EB"/>
    <w:rsid w:val="0030414B"/>
    <w:rsid w:val="00304294"/>
    <w:rsid w:val="003042D9"/>
    <w:rsid w:val="003044F7"/>
    <w:rsid w:val="00304CA3"/>
    <w:rsid w:val="003050F7"/>
    <w:rsid w:val="003054C2"/>
    <w:rsid w:val="00305505"/>
    <w:rsid w:val="00305511"/>
    <w:rsid w:val="0030576D"/>
    <w:rsid w:val="0030588E"/>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A6F"/>
    <w:rsid w:val="00312CD7"/>
    <w:rsid w:val="00312CF4"/>
    <w:rsid w:val="00313025"/>
    <w:rsid w:val="0031314A"/>
    <w:rsid w:val="00313829"/>
    <w:rsid w:val="00314503"/>
    <w:rsid w:val="00314898"/>
    <w:rsid w:val="00314906"/>
    <w:rsid w:val="00314D79"/>
    <w:rsid w:val="00314FE3"/>
    <w:rsid w:val="003150CE"/>
    <w:rsid w:val="0031520E"/>
    <w:rsid w:val="00315609"/>
    <w:rsid w:val="003156DF"/>
    <w:rsid w:val="003157DC"/>
    <w:rsid w:val="00315B37"/>
    <w:rsid w:val="00315BC1"/>
    <w:rsid w:val="00315C0D"/>
    <w:rsid w:val="00315CE9"/>
    <w:rsid w:val="003161AC"/>
    <w:rsid w:val="003168FC"/>
    <w:rsid w:val="00316919"/>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3E41"/>
    <w:rsid w:val="003248D7"/>
    <w:rsid w:val="00324D8E"/>
    <w:rsid w:val="0032549B"/>
    <w:rsid w:val="00325773"/>
    <w:rsid w:val="003259AD"/>
    <w:rsid w:val="003259CD"/>
    <w:rsid w:val="00325B9A"/>
    <w:rsid w:val="00325E2E"/>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B4F"/>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1D"/>
    <w:rsid w:val="00333DB7"/>
    <w:rsid w:val="00333F00"/>
    <w:rsid w:val="00334047"/>
    <w:rsid w:val="00334290"/>
    <w:rsid w:val="00334337"/>
    <w:rsid w:val="003344E5"/>
    <w:rsid w:val="003344F6"/>
    <w:rsid w:val="00334CDE"/>
    <w:rsid w:val="00334E45"/>
    <w:rsid w:val="00335281"/>
    <w:rsid w:val="003357F6"/>
    <w:rsid w:val="00335818"/>
    <w:rsid w:val="00335854"/>
    <w:rsid w:val="00335881"/>
    <w:rsid w:val="00335A1C"/>
    <w:rsid w:val="00335B27"/>
    <w:rsid w:val="00336070"/>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941"/>
    <w:rsid w:val="00341A28"/>
    <w:rsid w:val="00341A61"/>
    <w:rsid w:val="00341CF7"/>
    <w:rsid w:val="00341E3A"/>
    <w:rsid w:val="003421D7"/>
    <w:rsid w:val="003425B9"/>
    <w:rsid w:val="0034277C"/>
    <w:rsid w:val="00342817"/>
    <w:rsid w:val="003428D6"/>
    <w:rsid w:val="0034299D"/>
    <w:rsid w:val="003434FF"/>
    <w:rsid w:val="003435AD"/>
    <w:rsid w:val="00343E29"/>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7ED"/>
    <w:rsid w:val="00354883"/>
    <w:rsid w:val="00354950"/>
    <w:rsid w:val="00354CE8"/>
    <w:rsid w:val="00354F63"/>
    <w:rsid w:val="00355076"/>
    <w:rsid w:val="0035531E"/>
    <w:rsid w:val="00355757"/>
    <w:rsid w:val="003560A6"/>
    <w:rsid w:val="003560D1"/>
    <w:rsid w:val="0035617B"/>
    <w:rsid w:val="0035641C"/>
    <w:rsid w:val="003565E7"/>
    <w:rsid w:val="00356B36"/>
    <w:rsid w:val="0035716E"/>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3D3"/>
    <w:rsid w:val="00361B32"/>
    <w:rsid w:val="00361CB0"/>
    <w:rsid w:val="00361F95"/>
    <w:rsid w:val="0036214A"/>
    <w:rsid w:val="003621E2"/>
    <w:rsid w:val="003622DD"/>
    <w:rsid w:val="00362307"/>
    <w:rsid w:val="003628F9"/>
    <w:rsid w:val="00362A3B"/>
    <w:rsid w:val="00362B27"/>
    <w:rsid w:val="00362BAC"/>
    <w:rsid w:val="003636ED"/>
    <w:rsid w:val="003637B8"/>
    <w:rsid w:val="00363A4E"/>
    <w:rsid w:val="00363A60"/>
    <w:rsid w:val="00363AE3"/>
    <w:rsid w:val="00363D47"/>
    <w:rsid w:val="00363E1E"/>
    <w:rsid w:val="00364023"/>
    <w:rsid w:val="00364561"/>
    <w:rsid w:val="003645C0"/>
    <w:rsid w:val="003646D4"/>
    <w:rsid w:val="00364884"/>
    <w:rsid w:val="00364893"/>
    <w:rsid w:val="00364E14"/>
    <w:rsid w:val="00364ED9"/>
    <w:rsid w:val="0036522B"/>
    <w:rsid w:val="003652D6"/>
    <w:rsid w:val="0036551F"/>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4F04"/>
    <w:rsid w:val="0037573F"/>
    <w:rsid w:val="00375B88"/>
    <w:rsid w:val="00375BBA"/>
    <w:rsid w:val="00376409"/>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2F56"/>
    <w:rsid w:val="00393159"/>
    <w:rsid w:val="0039318C"/>
    <w:rsid w:val="0039339F"/>
    <w:rsid w:val="00393653"/>
    <w:rsid w:val="0039369B"/>
    <w:rsid w:val="00393974"/>
    <w:rsid w:val="00393F26"/>
    <w:rsid w:val="00393F99"/>
    <w:rsid w:val="00394427"/>
    <w:rsid w:val="00394479"/>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62"/>
    <w:rsid w:val="003A3053"/>
    <w:rsid w:val="003A3126"/>
    <w:rsid w:val="003A33DC"/>
    <w:rsid w:val="003A33E8"/>
    <w:rsid w:val="003A3624"/>
    <w:rsid w:val="003A3650"/>
    <w:rsid w:val="003A3C95"/>
    <w:rsid w:val="003A3CB9"/>
    <w:rsid w:val="003A4377"/>
    <w:rsid w:val="003A452F"/>
    <w:rsid w:val="003A4768"/>
    <w:rsid w:val="003A4891"/>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646"/>
    <w:rsid w:val="003A7902"/>
    <w:rsid w:val="003A7DD5"/>
    <w:rsid w:val="003A7E56"/>
    <w:rsid w:val="003B01D2"/>
    <w:rsid w:val="003B01ED"/>
    <w:rsid w:val="003B023D"/>
    <w:rsid w:val="003B02A5"/>
    <w:rsid w:val="003B0C69"/>
    <w:rsid w:val="003B0D70"/>
    <w:rsid w:val="003B0F3C"/>
    <w:rsid w:val="003B0FAA"/>
    <w:rsid w:val="003B1001"/>
    <w:rsid w:val="003B16E7"/>
    <w:rsid w:val="003B198C"/>
    <w:rsid w:val="003B19C6"/>
    <w:rsid w:val="003B19D1"/>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3CE1"/>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A7E"/>
    <w:rsid w:val="003C1EFD"/>
    <w:rsid w:val="003C238E"/>
    <w:rsid w:val="003C26F4"/>
    <w:rsid w:val="003C29EC"/>
    <w:rsid w:val="003C3184"/>
    <w:rsid w:val="003C329E"/>
    <w:rsid w:val="003C32F9"/>
    <w:rsid w:val="003C3472"/>
    <w:rsid w:val="003C34E2"/>
    <w:rsid w:val="003C35D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C7B16"/>
    <w:rsid w:val="003C7F83"/>
    <w:rsid w:val="003D0362"/>
    <w:rsid w:val="003D0AD8"/>
    <w:rsid w:val="003D0AF9"/>
    <w:rsid w:val="003D0D4B"/>
    <w:rsid w:val="003D0EA0"/>
    <w:rsid w:val="003D0EBD"/>
    <w:rsid w:val="003D110A"/>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102"/>
    <w:rsid w:val="003E340E"/>
    <w:rsid w:val="003E3627"/>
    <w:rsid w:val="003E37F9"/>
    <w:rsid w:val="003E382D"/>
    <w:rsid w:val="003E3BEC"/>
    <w:rsid w:val="003E3C1B"/>
    <w:rsid w:val="003E4498"/>
    <w:rsid w:val="003E530D"/>
    <w:rsid w:val="003E5665"/>
    <w:rsid w:val="003E5A1B"/>
    <w:rsid w:val="003E5BD7"/>
    <w:rsid w:val="003E670F"/>
    <w:rsid w:val="003E6AED"/>
    <w:rsid w:val="003E6BCE"/>
    <w:rsid w:val="003E73FE"/>
    <w:rsid w:val="003E762E"/>
    <w:rsid w:val="003E7851"/>
    <w:rsid w:val="003E7B41"/>
    <w:rsid w:val="003E7C8E"/>
    <w:rsid w:val="003F02F2"/>
    <w:rsid w:val="003F0498"/>
    <w:rsid w:val="003F04AF"/>
    <w:rsid w:val="003F050A"/>
    <w:rsid w:val="003F07E5"/>
    <w:rsid w:val="003F0958"/>
    <w:rsid w:val="003F0A59"/>
    <w:rsid w:val="003F0A74"/>
    <w:rsid w:val="003F0B6D"/>
    <w:rsid w:val="003F12BE"/>
    <w:rsid w:val="003F2072"/>
    <w:rsid w:val="003F20F8"/>
    <w:rsid w:val="003F2C1E"/>
    <w:rsid w:val="003F2DC5"/>
    <w:rsid w:val="003F2ED8"/>
    <w:rsid w:val="003F303F"/>
    <w:rsid w:val="003F3749"/>
    <w:rsid w:val="003F3C12"/>
    <w:rsid w:val="003F45B5"/>
    <w:rsid w:val="003F46DF"/>
    <w:rsid w:val="003F48F8"/>
    <w:rsid w:val="003F4CA1"/>
    <w:rsid w:val="003F4F9B"/>
    <w:rsid w:val="003F51AF"/>
    <w:rsid w:val="003F583C"/>
    <w:rsid w:val="003F608C"/>
    <w:rsid w:val="003F60C3"/>
    <w:rsid w:val="003F61E5"/>
    <w:rsid w:val="003F62BD"/>
    <w:rsid w:val="003F66B1"/>
    <w:rsid w:val="003F7043"/>
    <w:rsid w:val="003F70EF"/>
    <w:rsid w:val="003F78A4"/>
    <w:rsid w:val="003F7B15"/>
    <w:rsid w:val="003F7C42"/>
    <w:rsid w:val="00400196"/>
    <w:rsid w:val="004005A1"/>
    <w:rsid w:val="004008BA"/>
    <w:rsid w:val="004012EA"/>
    <w:rsid w:val="004017DC"/>
    <w:rsid w:val="004017F5"/>
    <w:rsid w:val="00401FEB"/>
    <w:rsid w:val="004021D1"/>
    <w:rsid w:val="00402492"/>
    <w:rsid w:val="004026D4"/>
    <w:rsid w:val="004027F4"/>
    <w:rsid w:val="00402838"/>
    <w:rsid w:val="00402F27"/>
    <w:rsid w:val="004036E1"/>
    <w:rsid w:val="004037F7"/>
    <w:rsid w:val="00403F5A"/>
    <w:rsid w:val="00404001"/>
    <w:rsid w:val="0040421D"/>
    <w:rsid w:val="004043A9"/>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25A"/>
    <w:rsid w:val="00412509"/>
    <w:rsid w:val="00412728"/>
    <w:rsid w:val="0041278B"/>
    <w:rsid w:val="00412BBA"/>
    <w:rsid w:val="00412BFE"/>
    <w:rsid w:val="00412E81"/>
    <w:rsid w:val="0041304F"/>
    <w:rsid w:val="004138E6"/>
    <w:rsid w:val="00413BCF"/>
    <w:rsid w:val="00413C10"/>
    <w:rsid w:val="00413DFF"/>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0"/>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AC3"/>
    <w:rsid w:val="00426B7E"/>
    <w:rsid w:val="00426C90"/>
    <w:rsid w:val="00426D58"/>
    <w:rsid w:val="0042779E"/>
    <w:rsid w:val="00427B49"/>
    <w:rsid w:val="00427BDE"/>
    <w:rsid w:val="00427E7A"/>
    <w:rsid w:val="004302CD"/>
    <w:rsid w:val="00430B38"/>
    <w:rsid w:val="00430E0F"/>
    <w:rsid w:val="00430F19"/>
    <w:rsid w:val="004310D3"/>
    <w:rsid w:val="0043130F"/>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68D"/>
    <w:rsid w:val="00434983"/>
    <w:rsid w:val="0043498E"/>
    <w:rsid w:val="00434AEE"/>
    <w:rsid w:val="00434CDE"/>
    <w:rsid w:val="00435886"/>
    <w:rsid w:val="00435895"/>
    <w:rsid w:val="004358F1"/>
    <w:rsid w:val="004364C5"/>
    <w:rsid w:val="0043679C"/>
    <w:rsid w:val="004370EF"/>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AF9"/>
    <w:rsid w:val="00445DBD"/>
    <w:rsid w:val="00445FDE"/>
    <w:rsid w:val="004461B6"/>
    <w:rsid w:val="004461B8"/>
    <w:rsid w:val="00446C1F"/>
    <w:rsid w:val="00446E93"/>
    <w:rsid w:val="004471B7"/>
    <w:rsid w:val="00447D76"/>
    <w:rsid w:val="00447F6A"/>
    <w:rsid w:val="00450235"/>
    <w:rsid w:val="0045036D"/>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6E"/>
    <w:rsid w:val="004528B5"/>
    <w:rsid w:val="00452A2A"/>
    <w:rsid w:val="00452B3E"/>
    <w:rsid w:val="004530AA"/>
    <w:rsid w:val="004535F5"/>
    <w:rsid w:val="00453664"/>
    <w:rsid w:val="00453B6C"/>
    <w:rsid w:val="00453C05"/>
    <w:rsid w:val="00453DC0"/>
    <w:rsid w:val="00453F62"/>
    <w:rsid w:val="0045422F"/>
    <w:rsid w:val="00454575"/>
    <w:rsid w:val="00454815"/>
    <w:rsid w:val="004548A4"/>
    <w:rsid w:val="00454F81"/>
    <w:rsid w:val="00455031"/>
    <w:rsid w:val="0045525B"/>
    <w:rsid w:val="00455507"/>
    <w:rsid w:val="00455652"/>
    <w:rsid w:val="004558A0"/>
    <w:rsid w:val="00455D16"/>
    <w:rsid w:val="00455E1B"/>
    <w:rsid w:val="00456195"/>
    <w:rsid w:val="004562C0"/>
    <w:rsid w:val="0045662B"/>
    <w:rsid w:val="00456696"/>
    <w:rsid w:val="004566F1"/>
    <w:rsid w:val="004568AE"/>
    <w:rsid w:val="0045697D"/>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B2"/>
    <w:rsid w:val="004655F2"/>
    <w:rsid w:val="004664EC"/>
    <w:rsid w:val="00466A94"/>
    <w:rsid w:val="00466B6E"/>
    <w:rsid w:val="00466C59"/>
    <w:rsid w:val="00466FED"/>
    <w:rsid w:val="004671DD"/>
    <w:rsid w:val="004675A4"/>
    <w:rsid w:val="00467FEA"/>
    <w:rsid w:val="00470275"/>
    <w:rsid w:val="0047037A"/>
    <w:rsid w:val="0047038D"/>
    <w:rsid w:val="00470418"/>
    <w:rsid w:val="00470492"/>
    <w:rsid w:val="004706A7"/>
    <w:rsid w:val="00470743"/>
    <w:rsid w:val="004707CA"/>
    <w:rsid w:val="00470F84"/>
    <w:rsid w:val="004710B6"/>
    <w:rsid w:val="0047114A"/>
    <w:rsid w:val="00471242"/>
    <w:rsid w:val="0047125F"/>
    <w:rsid w:val="00471462"/>
    <w:rsid w:val="00471534"/>
    <w:rsid w:val="004717EF"/>
    <w:rsid w:val="00471ABD"/>
    <w:rsid w:val="004724E2"/>
    <w:rsid w:val="0047269E"/>
    <w:rsid w:val="00472AAE"/>
    <w:rsid w:val="00472B68"/>
    <w:rsid w:val="00472F1B"/>
    <w:rsid w:val="0047306D"/>
    <w:rsid w:val="0047328E"/>
    <w:rsid w:val="004734E4"/>
    <w:rsid w:val="00473CB1"/>
    <w:rsid w:val="00473EBD"/>
    <w:rsid w:val="004748D9"/>
    <w:rsid w:val="00474A43"/>
    <w:rsid w:val="00474CC7"/>
    <w:rsid w:val="00474E22"/>
    <w:rsid w:val="00474FCD"/>
    <w:rsid w:val="004750C8"/>
    <w:rsid w:val="00475340"/>
    <w:rsid w:val="004757EF"/>
    <w:rsid w:val="00475929"/>
    <w:rsid w:val="004765EE"/>
    <w:rsid w:val="00476D02"/>
    <w:rsid w:val="00476D19"/>
    <w:rsid w:val="00476F54"/>
    <w:rsid w:val="00477133"/>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38"/>
    <w:rsid w:val="00483B93"/>
    <w:rsid w:val="0048408B"/>
    <w:rsid w:val="00484624"/>
    <w:rsid w:val="004847F6"/>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0E"/>
    <w:rsid w:val="00494E53"/>
    <w:rsid w:val="00495745"/>
    <w:rsid w:val="004960CF"/>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477"/>
    <w:rsid w:val="004A55CF"/>
    <w:rsid w:val="004A55D8"/>
    <w:rsid w:val="004A5651"/>
    <w:rsid w:val="004A5BBE"/>
    <w:rsid w:val="004A5C0E"/>
    <w:rsid w:val="004A5DE5"/>
    <w:rsid w:val="004A6415"/>
    <w:rsid w:val="004A6990"/>
    <w:rsid w:val="004A6C7A"/>
    <w:rsid w:val="004A7742"/>
    <w:rsid w:val="004A799B"/>
    <w:rsid w:val="004A7A4A"/>
    <w:rsid w:val="004A7DBB"/>
    <w:rsid w:val="004B01BB"/>
    <w:rsid w:val="004B05C2"/>
    <w:rsid w:val="004B16F3"/>
    <w:rsid w:val="004B1948"/>
    <w:rsid w:val="004B1974"/>
    <w:rsid w:val="004B1C68"/>
    <w:rsid w:val="004B1DCA"/>
    <w:rsid w:val="004B232E"/>
    <w:rsid w:val="004B2392"/>
    <w:rsid w:val="004B2488"/>
    <w:rsid w:val="004B2514"/>
    <w:rsid w:val="004B2D0D"/>
    <w:rsid w:val="004B3062"/>
    <w:rsid w:val="004B321F"/>
    <w:rsid w:val="004B379E"/>
    <w:rsid w:val="004B38AF"/>
    <w:rsid w:val="004B38D5"/>
    <w:rsid w:val="004B38E2"/>
    <w:rsid w:val="004B3C58"/>
    <w:rsid w:val="004B3DF7"/>
    <w:rsid w:val="004B3E01"/>
    <w:rsid w:val="004B3E56"/>
    <w:rsid w:val="004B4065"/>
    <w:rsid w:val="004B41D4"/>
    <w:rsid w:val="004B4321"/>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900"/>
    <w:rsid w:val="004C0A76"/>
    <w:rsid w:val="004C0C2C"/>
    <w:rsid w:val="004C1452"/>
    <w:rsid w:val="004C17C7"/>
    <w:rsid w:val="004C1B33"/>
    <w:rsid w:val="004C1C8D"/>
    <w:rsid w:val="004C25B1"/>
    <w:rsid w:val="004C2905"/>
    <w:rsid w:val="004C327A"/>
    <w:rsid w:val="004C4104"/>
    <w:rsid w:val="004C4184"/>
    <w:rsid w:val="004C4691"/>
    <w:rsid w:val="004C477F"/>
    <w:rsid w:val="004C49DE"/>
    <w:rsid w:val="004C4C94"/>
    <w:rsid w:val="004C503D"/>
    <w:rsid w:val="004C51ED"/>
    <w:rsid w:val="004C5AAB"/>
    <w:rsid w:val="004C5AE1"/>
    <w:rsid w:val="004C5EAA"/>
    <w:rsid w:val="004C6167"/>
    <w:rsid w:val="004C646F"/>
    <w:rsid w:val="004C64D1"/>
    <w:rsid w:val="004C66F0"/>
    <w:rsid w:val="004C6A9C"/>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5C5"/>
    <w:rsid w:val="004D3639"/>
    <w:rsid w:val="004D3864"/>
    <w:rsid w:val="004D3E05"/>
    <w:rsid w:val="004D4543"/>
    <w:rsid w:val="004D4FBE"/>
    <w:rsid w:val="004D5945"/>
    <w:rsid w:val="004D5D40"/>
    <w:rsid w:val="004D5D86"/>
    <w:rsid w:val="004D5DA2"/>
    <w:rsid w:val="004D5FB9"/>
    <w:rsid w:val="004D608D"/>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8C0"/>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2FC9"/>
    <w:rsid w:val="004E361E"/>
    <w:rsid w:val="004E37F8"/>
    <w:rsid w:val="004E3A81"/>
    <w:rsid w:val="004E3B1D"/>
    <w:rsid w:val="004E3BE7"/>
    <w:rsid w:val="004E41C3"/>
    <w:rsid w:val="004E424B"/>
    <w:rsid w:val="004E4BF5"/>
    <w:rsid w:val="004E4C52"/>
    <w:rsid w:val="004E547E"/>
    <w:rsid w:val="004E56BC"/>
    <w:rsid w:val="004E5B26"/>
    <w:rsid w:val="004E5B79"/>
    <w:rsid w:val="004E5F95"/>
    <w:rsid w:val="004E6D2A"/>
    <w:rsid w:val="004E7153"/>
    <w:rsid w:val="004E7251"/>
    <w:rsid w:val="004E7356"/>
    <w:rsid w:val="004E7ABA"/>
    <w:rsid w:val="004E7B16"/>
    <w:rsid w:val="004E7BD5"/>
    <w:rsid w:val="004E7BF8"/>
    <w:rsid w:val="004E7CDF"/>
    <w:rsid w:val="004E7DCB"/>
    <w:rsid w:val="004F012E"/>
    <w:rsid w:val="004F033E"/>
    <w:rsid w:val="004F0352"/>
    <w:rsid w:val="004F04DE"/>
    <w:rsid w:val="004F09E3"/>
    <w:rsid w:val="004F09E8"/>
    <w:rsid w:val="004F0B52"/>
    <w:rsid w:val="004F0CB0"/>
    <w:rsid w:val="004F0D1F"/>
    <w:rsid w:val="004F1515"/>
    <w:rsid w:val="004F1657"/>
    <w:rsid w:val="004F16D7"/>
    <w:rsid w:val="004F1B2E"/>
    <w:rsid w:val="004F1D0F"/>
    <w:rsid w:val="004F2374"/>
    <w:rsid w:val="004F26E1"/>
    <w:rsid w:val="004F28E1"/>
    <w:rsid w:val="004F2A7E"/>
    <w:rsid w:val="004F2B7B"/>
    <w:rsid w:val="004F2EBD"/>
    <w:rsid w:val="004F2F76"/>
    <w:rsid w:val="004F30BE"/>
    <w:rsid w:val="004F34E5"/>
    <w:rsid w:val="004F35B3"/>
    <w:rsid w:val="004F383D"/>
    <w:rsid w:val="004F3889"/>
    <w:rsid w:val="004F39BD"/>
    <w:rsid w:val="004F3A95"/>
    <w:rsid w:val="004F3A9B"/>
    <w:rsid w:val="004F3D28"/>
    <w:rsid w:val="004F3D66"/>
    <w:rsid w:val="004F4BBE"/>
    <w:rsid w:val="004F4C80"/>
    <w:rsid w:val="004F4FAD"/>
    <w:rsid w:val="004F5161"/>
    <w:rsid w:val="004F5215"/>
    <w:rsid w:val="004F523C"/>
    <w:rsid w:val="004F532C"/>
    <w:rsid w:val="004F55FC"/>
    <w:rsid w:val="004F5729"/>
    <w:rsid w:val="004F599A"/>
    <w:rsid w:val="004F5B51"/>
    <w:rsid w:val="004F6124"/>
    <w:rsid w:val="004F6FBF"/>
    <w:rsid w:val="004F70BE"/>
    <w:rsid w:val="004F73B8"/>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0E"/>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69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529"/>
    <w:rsid w:val="00517EFA"/>
    <w:rsid w:val="0052081B"/>
    <w:rsid w:val="00520BB3"/>
    <w:rsid w:val="0052119B"/>
    <w:rsid w:val="00521406"/>
    <w:rsid w:val="00521D33"/>
    <w:rsid w:val="00521F3E"/>
    <w:rsid w:val="005223C5"/>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8A"/>
    <w:rsid w:val="005247AE"/>
    <w:rsid w:val="0052484A"/>
    <w:rsid w:val="00524884"/>
    <w:rsid w:val="00524E20"/>
    <w:rsid w:val="00524FF1"/>
    <w:rsid w:val="00525051"/>
    <w:rsid w:val="005252E9"/>
    <w:rsid w:val="00525407"/>
    <w:rsid w:val="00525434"/>
    <w:rsid w:val="00525835"/>
    <w:rsid w:val="00525C9C"/>
    <w:rsid w:val="00525DB2"/>
    <w:rsid w:val="00525FCE"/>
    <w:rsid w:val="00526018"/>
    <w:rsid w:val="0052648B"/>
    <w:rsid w:val="005267F0"/>
    <w:rsid w:val="0052688B"/>
    <w:rsid w:val="00526C42"/>
    <w:rsid w:val="00527516"/>
    <w:rsid w:val="00527665"/>
    <w:rsid w:val="00527987"/>
    <w:rsid w:val="00527D48"/>
    <w:rsid w:val="00527EFF"/>
    <w:rsid w:val="0053003B"/>
    <w:rsid w:val="00530D6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1D39"/>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10"/>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04E"/>
    <w:rsid w:val="00556260"/>
    <w:rsid w:val="0055627C"/>
    <w:rsid w:val="0055674E"/>
    <w:rsid w:val="00556BD9"/>
    <w:rsid w:val="00557A94"/>
    <w:rsid w:val="00560436"/>
    <w:rsid w:val="0056052F"/>
    <w:rsid w:val="00560636"/>
    <w:rsid w:val="00560716"/>
    <w:rsid w:val="0056099D"/>
    <w:rsid w:val="00561007"/>
    <w:rsid w:val="005610E4"/>
    <w:rsid w:val="0056125B"/>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AF1"/>
    <w:rsid w:val="00565D12"/>
    <w:rsid w:val="00565EF2"/>
    <w:rsid w:val="00566543"/>
    <w:rsid w:val="0056670F"/>
    <w:rsid w:val="00567151"/>
    <w:rsid w:val="005671BA"/>
    <w:rsid w:val="00567DCB"/>
    <w:rsid w:val="00570299"/>
    <w:rsid w:val="005703CA"/>
    <w:rsid w:val="00570ABE"/>
    <w:rsid w:val="00570C11"/>
    <w:rsid w:val="00570F23"/>
    <w:rsid w:val="00571787"/>
    <w:rsid w:val="00571B30"/>
    <w:rsid w:val="00571E44"/>
    <w:rsid w:val="0057224E"/>
    <w:rsid w:val="00572285"/>
    <w:rsid w:val="005723A3"/>
    <w:rsid w:val="00572C79"/>
    <w:rsid w:val="00572F98"/>
    <w:rsid w:val="005731C2"/>
    <w:rsid w:val="005731D0"/>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673"/>
    <w:rsid w:val="0058185C"/>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ACA"/>
    <w:rsid w:val="00584EE9"/>
    <w:rsid w:val="00584F77"/>
    <w:rsid w:val="00585FBF"/>
    <w:rsid w:val="00585FE5"/>
    <w:rsid w:val="0058627F"/>
    <w:rsid w:val="005866D3"/>
    <w:rsid w:val="00586AE7"/>
    <w:rsid w:val="00587004"/>
    <w:rsid w:val="005870FA"/>
    <w:rsid w:val="005877AA"/>
    <w:rsid w:val="00587A51"/>
    <w:rsid w:val="0059010C"/>
    <w:rsid w:val="005901B5"/>
    <w:rsid w:val="005902AE"/>
    <w:rsid w:val="00590475"/>
    <w:rsid w:val="005905E6"/>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4F7"/>
    <w:rsid w:val="005958F9"/>
    <w:rsid w:val="005960DA"/>
    <w:rsid w:val="0059663C"/>
    <w:rsid w:val="005966E7"/>
    <w:rsid w:val="005968BE"/>
    <w:rsid w:val="00596BE4"/>
    <w:rsid w:val="0059715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7C0"/>
    <w:rsid w:val="005A19A3"/>
    <w:rsid w:val="005A1CD0"/>
    <w:rsid w:val="005A1D91"/>
    <w:rsid w:val="005A1E7F"/>
    <w:rsid w:val="005A20CB"/>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7F"/>
    <w:rsid w:val="005A37B0"/>
    <w:rsid w:val="005A389C"/>
    <w:rsid w:val="005A38F7"/>
    <w:rsid w:val="005A39FC"/>
    <w:rsid w:val="005A3E06"/>
    <w:rsid w:val="005A405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AA9"/>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14C"/>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5812"/>
    <w:rsid w:val="005B6078"/>
    <w:rsid w:val="005B6086"/>
    <w:rsid w:val="005B62E4"/>
    <w:rsid w:val="005B63C6"/>
    <w:rsid w:val="005B643A"/>
    <w:rsid w:val="005B6554"/>
    <w:rsid w:val="005B697F"/>
    <w:rsid w:val="005B6BED"/>
    <w:rsid w:val="005B751D"/>
    <w:rsid w:val="005C007A"/>
    <w:rsid w:val="005C02DF"/>
    <w:rsid w:val="005C0BF4"/>
    <w:rsid w:val="005C15C3"/>
    <w:rsid w:val="005C17A6"/>
    <w:rsid w:val="005C17C2"/>
    <w:rsid w:val="005C1AA8"/>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6EB5"/>
    <w:rsid w:val="005C7215"/>
    <w:rsid w:val="005C7A2B"/>
    <w:rsid w:val="005C7AB1"/>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747"/>
    <w:rsid w:val="005D491E"/>
    <w:rsid w:val="005D4FCC"/>
    <w:rsid w:val="005D53C8"/>
    <w:rsid w:val="005D5824"/>
    <w:rsid w:val="005D6143"/>
    <w:rsid w:val="005D649C"/>
    <w:rsid w:val="005D68AC"/>
    <w:rsid w:val="005D6EFD"/>
    <w:rsid w:val="005D7AA3"/>
    <w:rsid w:val="005E0618"/>
    <w:rsid w:val="005E09F6"/>
    <w:rsid w:val="005E0AF5"/>
    <w:rsid w:val="005E106C"/>
    <w:rsid w:val="005E1CEA"/>
    <w:rsid w:val="005E1D6A"/>
    <w:rsid w:val="005E1E23"/>
    <w:rsid w:val="005E1E70"/>
    <w:rsid w:val="005E25A4"/>
    <w:rsid w:val="005E2960"/>
    <w:rsid w:val="005E2C44"/>
    <w:rsid w:val="005E2CB6"/>
    <w:rsid w:val="005E3052"/>
    <w:rsid w:val="005E30C1"/>
    <w:rsid w:val="005E30D3"/>
    <w:rsid w:val="005E34AB"/>
    <w:rsid w:val="005E3867"/>
    <w:rsid w:val="005E3958"/>
    <w:rsid w:val="005E3B9D"/>
    <w:rsid w:val="005E3E81"/>
    <w:rsid w:val="005E3EC3"/>
    <w:rsid w:val="005E4B98"/>
    <w:rsid w:val="005E4DB9"/>
    <w:rsid w:val="005E4DEA"/>
    <w:rsid w:val="005E4F3A"/>
    <w:rsid w:val="005E6725"/>
    <w:rsid w:val="005E67B2"/>
    <w:rsid w:val="005E6CE1"/>
    <w:rsid w:val="005E6E43"/>
    <w:rsid w:val="005E72FA"/>
    <w:rsid w:val="005E76E1"/>
    <w:rsid w:val="005E77CA"/>
    <w:rsid w:val="005E7F4D"/>
    <w:rsid w:val="005F0333"/>
    <w:rsid w:val="005F034D"/>
    <w:rsid w:val="005F0480"/>
    <w:rsid w:val="005F067D"/>
    <w:rsid w:val="005F0C96"/>
    <w:rsid w:val="005F1002"/>
    <w:rsid w:val="005F14DA"/>
    <w:rsid w:val="005F15F4"/>
    <w:rsid w:val="005F16B1"/>
    <w:rsid w:val="005F1859"/>
    <w:rsid w:val="005F18CC"/>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3CDD"/>
    <w:rsid w:val="005F4485"/>
    <w:rsid w:val="005F4615"/>
    <w:rsid w:val="005F47FA"/>
    <w:rsid w:val="005F4A4C"/>
    <w:rsid w:val="005F57DD"/>
    <w:rsid w:val="005F5A75"/>
    <w:rsid w:val="005F5E1A"/>
    <w:rsid w:val="005F5E90"/>
    <w:rsid w:val="005F62A8"/>
    <w:rsid w:val="005F6397"/>
    <w:rsid w:val="005F6496"/>
    <w:rsid w:val="005F661E"/>
    <w:rsid w:val="005F67A0"/>
    <w:rsid w:val="005F68D8"/>
    <w:rsid w:val="005F69B0"/>
    <w:rsid w:val="005F69D0"/>
    <w:rsid w:val="005F6BC4"/>
    <w:rsid w:val="005F6D8F"/>
    <w:rsid w:val="005F7849"/>
    <w:rsid w:val="005F78C9"/>
    <w:rsid w:val="005F7C7F"/>
    <w:rsid w:val="005F7DA3"/>
    <w:rsid w:val="005F7EE2"/>
    <w:rsid w:val="005F7FCC"/>
    <w:rsid w:val="00600033"/>
    <w:rsid w:val="00600701"/>
    <w:rsid w:val="006008C8"/>
    <w:rsid w:val="006009A1"/>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7F3"/>
    <w:rsid w:val="00606AC8"/>
    <w:rsid w:val="00606E40"/>
    <w:rsid w:val="006070DC"/>
    <w:rsid w:val="00607596"/>
    <w:rsid w:val="00607D3B"/>
    <w:rsid w:val="0061009B"/>
    <w:rsid w:val="00610186"/>
    <w:rsid w:val="00610807"/>
    <w:rsid w:val="00610E46"/>
    <w:rsid w:val="006113DE"/>
    <w:rsid w:val="00611A34"/>
    <w:rsid w:val="0061223D"/>
    <w:rsid w:val="00612416"/>
    <w:rsid w:val="006125BA"/>
    <w:rsid w:val="00612730"/>
    <w:rsid w:val="00612849"/>
    <w:rsid w:val="00612965"/>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6FAE"/>
    <w:rsid w:val="006174E6"/>
    <w:rsid w:val="00617618"/>
    <w:rsid w:val="00620848"/>
    <w:rsid w:val="00620D00"/>
    <w:rsid w:val="00620E47"/>
    <w:rsid w:val="00620FE5"/>
    <w:rsid w:val="0062162D"/>
    <w:rsid w:val="00621A78"/>
    <w:rsid w:val="00621CBA"/>
    <w:rsid w:val="00621D89"/>
    <w:rsid w:val="00622040"/>
    <w:rsid w:val="0062215E"/>
    <w:rsid w:val="00622210"/>
    <w:rsid w:val="00622300"/>
    <w:rsid w:val="006223CF"/>
    <w:rsid w:val="006224AC"/>
    <w:rsid w:val="006225A1"/>
    <w:rsid w:val="00622B32"/>
    <w:rsid w:val="00622B92"/>
    <w:rsid w:val="00622C38"/>
    <w:rsid w:val="00622D02"/>
    <w:rsid w:val="0062300D"/>
    <w:rsid w:val="0062339A"/>
    <w:rsid w:val="006238CF"/>
    <w:rsid w:val="00623A63"/>
    <w:rsid w:val="00623C25"/>
    <w:rsid w:val="00624020"/>
    <w:rsid w:val="006240A8"/>
    <w:rsid w:val="006243B6"/>
    <w:rsid w:val="00624575"/>
    <w:rsid w:val="006245A0"/>
    <w:rsid w:val="00624804"/>
    <w:rsid w:val="00624A1E"/>
    <w:rsid w:val="00624B28"/>
    <w:rsid w:val="00624B46"/>
    <w:rsid w:val="00624B5E"/>
    <w:rsid w:val="00624B73"/>
    <w:rsid w:val="00624D8B"/>
    <w:rsid w:val="00624FB2"/>
    <w:rsid w:val="00625297"/>
    <w:rsid w:val="00625347"/>
    <w:rsid w:val="00625576"/>
    <w:rsid w:val="006255B7"/>
    <w:rsid w:val="0062578A"/>
    <w:rsid w:val="006257A1"/>
    <w:rsid w:val="0062666E"/>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1BC4"/>
    <w:rsid w:val="0063227B"/>
    <w:rsid w:val="00632287"/>
    <w:rsid w:val="00632766"/>
    <w:rsid w:val="0063281F"/>
    <w:rsid w:val="0063329B"/>
    <w:rsid w:val="006332A1"/>
    <w:rsid w:val="00633E25"/>
    <w:rsid w:val="00634490"/>
    <w:rsid w:val="006345AC"/>
    <w:rsid w:val="00634B0E"/>
    <w:rsid w:val="00634C75"/>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241"/>
    <w:rsid w:val="00645322"/>
    <w:rsid w:val="006455D1"/>
    <w:rsid w:val="00645D6F"/>
    <w:rsid w:val="00645E04"/>
    <w:rsid w:val="0064643A"/>
    <w:rsid w:val="006465A3"/>
    <w:rsid w:val="00646E19"/>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F48"/>
    <w:rsid w:val="006520E2"/>
    <w:rsid w:val="0065211E"/>
    <w:rsid w:val="0065218A"/>
    <w:rsid w:val="00652480"/>
    <w:rsid w:val="0065255A"/>
    <w:rsid w:val="006529BD"/>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78E"/>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8B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D6F"/>
    <w:rsid w:val="00663E13"/>
    <w:rsid w:val="00663E2D"/>
    <w:rsid w:val="00663EE5"/>
    <w:rsid w:val="00664272"/>
    <w:rsid w:val="0066427F"/>
    <w:rsid w:val="0066453B"/>
    <w:rsid w:val="00664B97"/>
    <w:rsid w:val="00664D6D"/>
    <w:rsid w:val="00664E8B"/>
    <w:rsid w:val="00664FC6"/>
    <w:rsid w:val="00665024"/>
    <w:rsid w:val="00665136"/>
    <w:rsid w:val="00665465"/>
    <w:rsid w:val="006655FE"/>
    <w:rsid w:val="0066573E"/>
    <w:rsid w:val="00665ADB"/>
    <w:rsid w:val="00665CDF"/>
    <w:rsid w:val="00665E5C"/>
    <w:rsid w:val="00665F38"/>
    <w:rsid w:val="00666411"/>
    <w:rsid w:val="0066683D"/>
    <w:rsid w:val="00666B12"/>
    <w:rsid w:val="00666BB8"/>
    <w:rsid w:val="00666DD8"/>
    <w:rsid w:val="0066706F"/>
    <w:rsid w:val="006670DF"/>
    <w:rsid w:val="006671B0"/>
    <w:rsid w:val="00667368"/>
    <w:rsid w:val="00667691"/>
    <w:rsid w:val="00667E2D"/>
    <w:rsid w:val="006702CF"/>
    <w:rsid w:val="00670C6F"/>
    <w:rsid w:val="00671F68"/>
    <w:rsid w:val="006720E7"/>
    <w:rsid w:val="006728DC"/>
    <w:rsid w:val="00672C53"/>
    <w:rsid w:val="00672D88"/>
    <w:rsid w:val="00672F55"/>
    <w:rsid w:val="00673283"/>
    <w:rsid w:val="00673AB8"/>
    <w:rsid w:val="006741C0"/>
    <w:rsid w:val="006746FC"/>
    <w:rsid w:val="0067499A"/>
    <w:rsid w:val="00674DA9"/>
    <w:rsid w:val="00675157"/>
    <w:rsid w:val="00675301"/>
    <w:rsid w:val="006755FD"/>
    <w:rsid w:val="00675646"/>
    <w:rsid w:val="00675A75"/>
    <w:rsid w:val="00675C37"/>
    <w:rsid w:val="00676982"/>
    <w:rsid w:val="00676C20"/>
    <w:rsid w:val="00676E39"/>
    <w:rsid w:val="006776AA"/>
    <w:rsid w:val="00677DD6"/>
    <w:rsid w:val="006806F3"/>
    <w:rsid w:val="00680F19"/>
    <w:rsid w:val="0068125C"/>
    <w:rsid w:val="006812C4"/>
    <w:rsid w:val="00681379"/>
    <w:rsid w:val="0068159A"/>
    <w:rsid w:val="00681880"/>
    <w:rsid w:val="006819ED"/>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6DD6"/>
    <w:rsid w:val="006870B5"/>
    <w:rsid w:val="0068748F"/>
    <w:rsid w:val="00687602"/>
    <w:rsid w:val="006876A1"/>
    <w:rsid w:val="006878D8"/>
    <w:rsid w:val="00687FDC"/>
    <w:rsid w:val="00687FDE"/>
    <w:rsid w:val="00690180"/>
    <w:rsid w:val="006903B7"/>
    <w:rsid w:val="00690479"/>
    <w:rsid w:val="00690D25"/>
    <w:rsid w:val="0069135D"/>
    <w:rsid w:val="006914BB"/>
    <w:rsid w:val="00691665"/>
    <w:rsid w:val="006921FD"/>
    <w:rsid w:val="006926E9"/>
    <w:rsid w:val="006927B3"/>
    <w:rsid w:val="006927F0"/>
    <w:rsid w:val="006928C1"/>
    <w:rsid w:val="00692C2B"/>
    <w:rsid w:val="00692C51"/>
    <w:rsid w:val="00692EAA"/>
    <w:rsid w:val="00693142"/>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23E"/>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2B2"/>
    <w:rsid w:val="006A3C2E"/>
    <w:rsid w:val="006A3EDA"/>
    <w:rsid w:val="006A4031"/>
    <w:rsid w:val="006A43E4"/>
    <w:rsid w:val="006A45C8"/>
    <w:rsid w:val="006A48F1"/>
    <w:rsid w:val="006A4CE4"/>
    <w:rsid w:val="006A4F90"/>
    <w:rsid w:val="006A5D51"/>
    <w:rsid w:val="006A5D7B"/>
    <w:rsid w:val="006A6352"/>
    <w:rsid w:val="006A656A"/>
    <w:rsid w:val="006A66CB"/>
    <w:rsid w:val="006A6790"/>
    <w:rsid w:val="006A6A94"/>
    <w:rsid w:val="006A74D3"/>
    <w:rsid w:val="006A77F9"/>
    <w:rsid w:val="006A7BE1"/>
    <w:rsid w:val="006A7C91"/>
    <w:rsid w:val="006B045B"/>
    <w:rsid w:val="006B0649"/>
    <w:rsid w:val="006B0663"/>
    <w:rsid w:val="006B06C4"/>
    <w:rsid w:val="006B0D00"/>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1CA0"/>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8C9"/>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36"/>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5FB6"/>
    <w:rsid w:val="006E6038"/>
    <w:rsid w:val="006E6BC3"/>
    <w:rsid w:val="006E6BDE"/>
    <w:rsid w:val="006E6E9F"/>
    <w:rsid w:val="006E71CC"/>
    <w:rsid w:val="006E776B"/>
    <w:rsid w:val="006F0235"/>
    <w:rsid w:val="006F0394"/>
    <w:rsid w:val="006F0C92"/>
    <w:rsid w:val="006F0FA1"/>
    <w:rsid w:val="006F13A9"/>
    <w:rsid w:val="006F1D75"/>
    <w:rsid w:val="006F21DC"/>
    <w:rsid w:val="006F22FB"/>
    <w:rsid w:val="006F2407"/>
    <w:rsid w:val="006F2837"/>
    <w:rsid w:val="006F2944"/>
    <w:rsid w:val="006F327E"/>
    <w:rsid w:val="006F354A"/>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65F"/>
    <w:rsid w:val="006F6903"/>
    <w:rsid w:val="006F6BAE"/>
    <w:rsid w:val="006F6CEC"/>
    <w:rsid w:val="006F6EA7"/>
    <w:rsid w:val="006F70A1"/>
    <w:rsid w:val="006F74DC"/>
    <w:rsid w:val="006F74F5"/>
    <w:rsid w:val="006F7807"/>
    <w:rsid w:val="007002AF"/>
    <w:rsid w:val="007006CE"/>
    <w:rsid w:val="007008E1"/>
    <w:rsid w:val="00701522"/>
    <w:rsid w:val="0070158A"/>
    <w:rsid w:val="00701596"/>
    <w:rsid w:val="00701989"/>
    <w:rsid w:val="00701D34"/>
    <w:rsid w:val="00701D6D"/>
    <w:rsid w:val="00701DA7"/>
    <w:rsid w:val="007027A3"/>
    <w:rsid w:val="0070316E"/>
    <w:rsid w:val="0070378E"/>
    <w:rsid w:val="00703A50"/>
    <w:rsid w:val="00703B0E"/>
    <w:rsid w:val="00703BA4"/>
    <w:rsid w:val="00703BBD"/>
    <w:rsid w:val="00703FB6"/>
    <w:rsid w:val="007047BA"/>
    <w:rsid w:val="0070485F"/>
    <w:rsid w:val="007048C6"/>
    <w:rsid w:val="00704A53"/>
    <w:rsid w:val="00704B10"/>
    <w:rsid w:val="00704DF3"/>
    <w:rsid w:val="0070531C"/>
    <w:rsid w:val="007053FA"/>
    <w:rsid w:val="007057AA"/>
    <w:rsid w:val="0070590D"/>
    <w:rsid w:val="00705B02"/>
    <w:rsid w:val="00705DBE"/>
    <w:rsid w:val="00706003"/>
    <w:rsid w:val="007060E8"/>
    <w:rsid w:val="007061DA"/>
    <w:rsid w:val="0070688D"/>
    <w:rsid w:val="007068AF"/>
    <w:rsid w:val="00706A0F"/>
    <w:rsid w:val="00706A4E"/>
    <w:rsid w:val="007076FC"/>
    <w:rsid w:val="00707EE8"/>
    <w:rsid w:val="00710051"/>
    <w:rsid w:val="0071053A"/>
    <w:rsid w:val="00710540"/>
    <w:rsid w:val="007105AE"/>
    <w:rsid w:val="00710D23"/>
    <w:rsid w:val="00710ECC"/>
    <w:rsid w:val="00710FC7"/>
    <w:rsid w:val="00711401"/>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6CB"/>
    <w:rsid w:val="007217EB"/>
    <w:rsid w:val="00721A87"/>
    <w:rsid w:val="007229EF"/>
    <w:rsid w:val="00722ABA"/>
    <w:rsid w:val="00722DA1"/>
    <w:rsid w:val="00722E01"/>
    <w:rsid w:val="00722E83"/>
    <w:rsid w:val="0072308E"/>
    <w:rsid w:val="00723186"/>
    <w:rsid w:val="00723AFD"/>
    <w:rsid w:val="00723DCE"/>
    <w:rsid w:val="007241D3"/>
    <w:rsid w:val="007242BC"/>
    <w:rsid w:val="00724677"/>
    <w:rsid w:val="007247E7"/>
    <w:rsid w:val="00724808"/>
    <w:rsid w:val="00724961"/>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917"/>
    <w:rsid w:val="00750BBF"/>
    <w:rsid w:val="00750D0C"/>
    <w:rsid w:val="00750D3E"/>
    <w:rsid w:val="007512E2"/>
    <w:rsid w:val="0075168C"/>
    <w:rsid w:val="00751789"/>
    <w:rsid w:val="00751AD9"/>
    <w:rsid w:val="00752187"/>
    <w:rsid w:val="00752398"/>
    <w:rsid w:val="0075251F"/>
    <w:rsid w:val="00752B3C"/>
    <w:rsid w:val="007531AB"/>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57D69"/>
    <w:rsid w:val="00760074"/>
    <w:rsid w:val="00760476"/>
    <w:rsid w:val="00760999"/>
    <w:rsid w:val="00760A0E"/>
    <w:rsid w:val="00760C4A"/>
    <w:rsid w:val="00760D55"/>
    <w:rsid w:val="0076122C"/>
    <w:rsid w:val="007613D3"/>
    <w:rsid w:val="0076156D"/>
    <w:rsid w:val="00761693"/>
    <w:rsid w:val="0076170E"/>
    <w:rsid w:val="00761848"/>
    <w:rsid w:val="007619D6"/>
    <w:rsid w:val="007619F1"/>
    <w:rsid w:val="00761FAF"/>
    <w:rsid w:val="0076237A"/>
    <w:rsid w:val="00762D51"/>
    <w:rsid w:val="00762D60"/>
    <w:rsid w:val="00762F04"/>
    <w:rsid w:val="00762FAB"/>
    <w:rsid w:val="007630DD"/>
    <w:rsid w:val="007631A3"/>
    <w:rsid w:val="0076324E"/>
    <w:rsid w:val="007633B5"/>
    <w:rsid w:val="007633C4"/>
    <w:rsid w:val="007638AA"/>
    <w:rsid w:val="007641C7"/>
    <w:rsid w:val="00764641"/>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6CEE"/>
    <w:rsid w:val="00766D26"/>
    <w:rsid w:val="007671B8"/>
    <w:rsid w:val="00767236"/>
    <w:rsid w:val="00767281"/>
    <w:rsid w:val="0076733B"/>
    <w:rsid w:val="00767549"/>
    <w:rsid w:val="0076767C"/>
    <w:rsid w:val="00767852"/>
    <w:rsid w:val="00767A0E"/>
    <w:rsid w:val="00767A6C"/>
    <w:rsid w:val="00767E9C"/>
    <w:rsid w:val="00767FAC"/>
    <w:rsid w:val="00767FCA"/>
    <w:rsid w:val="00767FDE"/>
    <w:rsid w:val="00770162"/>
    <w:rsid w:val="007705A0"/>
    <w:rsid w:val="00770641"/>
    <w:rsid w:val="007706BE"/>
    <w:rsid w:val="00770A6F"/>
    <w:rsid w:val="00770A9D"/>
    <w:rsid w:val="00770AF3"/>
    <w:rsid w:val="00770EA5"/>
    <w:rsid w:val="007711D3"/>
    <w:rsid w:val="00771299"/>
    <w:rsid w:val="00771341"/>
    <w:rsid w:val="00771464"/>
    <w:rsid w:val="0077150B"/>
    <w:rsid w:val="00771535"/>
    <w:rsid w:val="00771722"/>
    <w:rsid w:val="00772681"/>
    <w:rsid w:val="007726C2"/>
    <w:rsid w:val="007727F9"/>
    <w:rsid w:val="00772CBA"/>
    <w:rsid w:val="00772F48"/>
    <w:rsid w:val="0077429F"/>
    <w:rsid w:val="00774A2E"/>
    <w:rsid w:val="00774A9C"/>
    <w:rsid w:val="00774B7C"/>
    <w:rsid w:val="00774C8B"/>
    <w:rsid w:val="00774C9E"/>
    <w:rsid w:val="00774E66"/>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5E"/>
    <w:rsid w:val="00784E80"/>
    <w:rsid w:val="00785DA8"/>
    <w:rsid w:val="00785F45"/>
    <w:rsid w:val="00786130"/>
    <w:rsid w:val="007864A2"/>
    <w:rsid w:val="007866B6"/>
    <w:rsid w:val="00786768"/>
    <w:rsid w:val="00786813"/>
    <w:rsid w:val="00786B61"/>
    <w:rsid w:val="00787035"/>
    <w:rsid w:val="00787480"/>
    <w:rsid w:val="0078757D"/>
    <w:rsid w:val="007878A8"/>
    <w:rsid w:val="00787DF8"/>
    <w:rsid w:val="00787E00"/>
    <w:rsid w:val="00787E9B"/>
    <w:rsid w:val="00790505"/>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D16"/>
    <w:rsid w:val="00793ED7"/>
    <w:rsid w:val="0079485A"/>
    <w:rsid w:val="007949BA"/>
    <w:rsid w:val="007949EC"/>
    <w:rsid w:val="00794AF2"/>
    <w:rsid w:val="00794B93"/>
    <w:rsid w:val="007954A5"/>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5F2"/>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6D28"/>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B36"/>
    <w:rsid w:val="007B4EAE"/>
    <w:rsid w:val="007B4FAB"/>
    <w:rsid w:val="007B512A"/>
    <w:rsid w:val="007B514C"/>
    <w:rsid w:val="007B52D0"/>
    <w:rsid w:val="007B533B"/>
    <w:rsid w:val="007B5357"/>
    <w:rsid w:val="007B537A"/>
    <w:rsid w:val="007B55D3"/>
    <w:rsid w:val="007B5B89"/>
    <w:rsid w:val="007B5C4E"/>
    <w:rsid w:val="007B5F49"/>
    <w:rsid w:val="007B6205"/>
    <w:rsid w:val="007B65A9"/>
    <w:rsid w:val="007B6B1B"/>
    <w:rsid w:val="007B6F8F"/>
    <w:rsid w:val="007B7141"/>
    <w:rsid w:val="007B7279"/>
    <w:rsid w:val="007B74A6"/>
    <w:rsid w:val="007B7592"/>
    <w:rsid w:val="007B7FAB"/>
    <w:rsid w:val="007C01D6"/>
    <w:rsid w:val="007C01E4"/>
    <w:rsid w:val="007C0977"/>
    <w:rsid w:val="007C0AE1"/>
    <w:rsid w:val="007C0F9E"/>
    <w:rsid w:val="007C0FF9"/>
    <w:rsid w:val="007C162B"/>
    <w:rsid w:val="007C170A"/>
    <w:rsid w:val="007C17EF"/>
    <w:rsid w:val="007C1A6B"/>
    <w:rsid w:val="007C20CF"/>
    <w:rsid w:val="007C2896"/>
    <w:rsid w:val="007C2B32"/>
    <w:rsid w:val="007C2B3E"/>
    <w:rsid w:val="007C2F99"/>
    <w:rsid w:val="007C31DB"/>
    <w:rsid w:val="007C38BF"/>
    <w:rsid w:val="007C38C0"/>
    <w:rsid w:val="007C3DD6"/>
    <w:rsid w:val="007C3E2D"/>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1E96"/>
    <w:rsid w:val="007D22AD"/>
    <w:rsid w:val="007D24F3"/>
    <w:rsid w:val="007D2C90"/>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27E"/>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62D"/>
    <w:rsid w:val="007D7810"/>
    <w:rsid w:val="007D7919"/>
    <w:rsid w:val="007D7C3A"/>
    <w:rsid w:val="007D7D00"/>
    <w:rsid w:val="007D7ED0"/>
    <w:rsid w:val="007D7FC8"/>
    <w:rsid w:val="007E004E"/>
    <w:rsid w:val="007E004F"/>
    <w:rsid w:val="007E0EBA"/>
    <w:rsid w:val="007E104E"/>
    <w:rsid w:val="007E120D"/>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19D1"/>
    <w:rsid w:val="007F1AD6"/>
    <w:rsid w:val="007F1BDA"/>
    <w:rsid w:val="007F1F76"/>
    <w:rsid w:val="007F201B"/>
    <w:rsid w:val="007F220A"/>
    <w:rsid w:val="007F2419"/>
    <w:rsid w:val="007F2481"/>
    <w:rsid w:val="007F24E7"/>
    <w:rsid w:val="007F2527"/>
    <w:rsid w:val="007F2AF5"/>
    <w:rsid w:val="007F3172"/>
    <w:rsid w:val="007F3232"/>
    <w:rsid w:val="007F364D"/>
    <w:rsid w:val="007F38D8"/>
    <w:rsid w:val="007F3A85"/>
    <w:rsid w:val="007F3BDB"/>
    <w:rsid w:val="007F4656"/>
    <w:rsid w:val="007F46F9"/>
    <w:rsid w:val="007F47E1"/>
    <w:rsid w:val="007F4AF8"/>
    <w:rsid w:val="007F4EB6"/>
    <w:rsid w:val="007F5072"/>
    <w:rsid w:val="007F530A"/>
    <w:rsid w:val="007F5776"/>
    <w:rsid w:val="007F5811"/>
    <w:rsid w:val="007F59B7"/>
    <w:rsid w:val="007F5B31"/>
    <w:rsid w:val="007F5BB4"/>
    <w:rsid w:val="007F5CD2"/>
    <w:rsid w:val="007F5F43"/>
    <w:rsid w:val="007F5FF4"/>
    <w:rsid w:val="007F60A9"/>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1A4"/>
    <w:rsid w:val="008042B5"/>
    <w:rsid w:val="00804437"/>
    <w:rsid w:val="00804F9B"/>
    <w:rsid w:val="008055B4"/>
    <w:rsid w:val="0080575D"/>
    <w:rsid w:val="0080590A"/>
    <w:rsid w:val="00805B1C"/>
    <w:rsid w:val="00805ED6"/>
    <w:rsid w:val="00805FD6"/>
    <w:rsid w:val="00806039"/>
    <w:rsid w:val="0080618C"/>
    <w:rsid w:val="0080620B"/>
    <w:rsid w:val="0080688C"/>
    <w:rsid w:val="008068C8"/>
    <w:rsid w:val="008068E8"/>
    <w:rsid w:val="008069DB"/>
    <w:rsid w:val="008069F7"/>
    <w:rsid w:val="00806A2F"/>
    <w:rsid w:val="00806C4B"/>
    <w:rsid w:val="00806DAA"/>
    <w:rsid w:val="00806FB6"/>
    <w:rsid w:val="008071C2"/>
    <w:rsid w:val="00807801"/>
    <w:rsid w:val="0080794B"/>
    <w:rsid w:val="008100E1"/>
    <w:rsid w:val="008104C8"/>
    <w:rsid w:val="00810537"/>
    <w:rsid w:val="00810742"/>
    <w:rsid w:val="00810C61"/>
    <w:rsid w:val="00810C79"/>
    <w:rsid w:val="00811135"/>
    <w:rsid w:val="00811346"/>
    <w:rsid w:val="0081195A"/>
    <w:rsid w:val="00811A9C"/>
    <w:rsid w:val="00811FED"/>
    <w:rsid w:val="00812140"/>
    <w:rsid w:val="008123C9"/>
    <w:rsid w:val="00812736"/>
    <w:rsid w:val="00813247"/>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4FD4"/>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39E"/>
    <w:rsid w:val="008205AA"/>
    <w:rsid w:val="00820725"/>
    <w:rsid w:val="00821027"/>
    <w:rsid w:val="00821190"/>
    <w:rsid w:val="008211E0"/>
    <w:rsid w:val="00821510"/>
    <w:rsid w:val="00821840"/>
    <w:rsid w:val="00821945"/>
    <w:rsid w:val="00821B03"/>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5F17"/>
    <w:rsid w:val="0082636F"/>
    <w:rsid w:val="00826492"/>
    <w:rsid w:val="0082655D"/>
    <w:rsid w:val="00826ABB"/>
    <w:rsid w:val="00826CD7"/>
    <w:rsid w:val="00827129"/>
    <w:rsid w:val="00827873"/>
    <w:rsid w:val="00827B02"/>
    <w:rsid w:val="00830029"/>
    <w:rsid w:val="00830478"/>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3E60"/>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763"/>
    <w:rsid w:val="00837B06"/>
    <w:rsid w:val="00837BFB"/>
    <w:rsid w:val="00837C0C"/>
    <w:rsid w:val="00837CB5"/>
    <w:rsid w:val="008400CC"/>
    <w:rsid w:val="0084031E"/>
    <w:rsid w:val="0084039B"/>
    <w:rsid w:val="008406A4"/>
    <w:rsid w:val="00840822"/>
    <w:rsid w:val="0084088D"/>
    <w:rsid w:val="008408EA"/>
    <w:rsid w:val="00840AF5"/>
    <w:rsid w:val="00841573"/>
    <w:rsid w:val="008419DF"/>
    <w:rsid w:val="00841B5C"/>
    <w:rsid w:val="00842775"/>
    <w:rsid w:val="00842797"/>
    <w:rsid w:val="00842A07"/>
    <w:rsid w:val="00842AAF"/>
    <w:rsid w:val="00842BEC"/>
    <w:rsid w:val="008434CC"/>
    <w:rsid w:val="00843ACF"/>
    <w:rsid w:val="0084407D"/>
    <w:rsid w:val="008443E3"/>
    <w:rsid w:val="00844664"/>
    <w:rsid w:val="00844CA8"/>
    <w:rsid w:val="00845591"/>
    <w:rsid w:val="00845B83"/>
    <w:rsid w:val="00845F43"/>
    <w:rsid w:val="0084631A"/>
    <w:rsid w:val="008469A3"/>
    <w:rsid w:val="00846ABC"/>
    <w:rsid w:val="00846B1C"/>
    <w:rsid w:val="00846D9E"/>
    <w:rsid w:val="00846F38"/>
    <w:rsid w:val="00847713"/>
    <w:rsid w:val="00850225"/>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DC8"/>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2CC0"/>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8D2"/>
    <w:rsid w:val="00866954"/>
    <w:rsid w:val="00866E4F"/>
    <w:rsid w:val="00866E62"/>
    <w:rsid w:val="00866F79"/>
    <w:rsid w:val="00866FF1"/>
    <w:rsid w:val="008672BD"/>
    <w:rsid w:val="008673EA"/>
    <w:rsid w:val="008674D7"/>
    <w:rsid w:val="0086761C"/>
    <w:rsid w:val="0086779A"/>
    <w:rsid w:val="00867AC0"/>
    <w:rsid w:val="00867DF7"/>
    <w:rsid w:val="00867F36"/>
    <w:rsid w:val="00867F70"/>
    <w:rsid w:val="008700C5"/>
    <w:rsid w:val="00870439"/>
    <w:rsid w:val="0087068B"/>
    <w:rsid w:val="0087077A"/>
    <w:rsid w:val="00870986"/>
    <w:rsid w:val="00870C24"/>
    <w:rsid w:val="00871236"/>
    <w:rsid w:val="008716CE"/>
    <w:rsid w:val="008719AA"/>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4B4"/>
    <w:rsid w:val="008745EB"/>
    <w:rsid w:val="00874A40"/>
    <w:rsid w:val="00875138"/>
    <w:rsid w:val="0087555B"/>
    <w:rsid w:val="0087558B"/>
    <w:rsid w:val="00875A38"/>
    <w:rsid w:val="00875EEC"/>
    <w:rsid w:val="00875FE2"/>
    <w:rsid w:val="00876065"/>
    <w:rsid w:val="00876111"/>
    <w:rsid w:val="00876245"/>
    <w:rsid w:val="008762FE"/>
    <w:rsid w:val="008771D9"/>
    <w:rsid w:val="00877262"/>
    <w:rsid w:val="0087760E"/>
    <w:rsid w:val="00877D0A"/>
    <w:rsid w:val="00877D82"/>
    <w:rsid w:val="00880290"/>
    <w:rsid w:val="00880485"/>
    <w:rsid w:val="00880592"/>
    <w:rsid w:val="00880A0A"/>
    <w:rsid w:val="00880DC4"/>
    <w:rsid w:val="00880EB5"/>
    <w:rsid w:val="0088140C"/>
    <w:rsid w:val="00881472"/>
    <w:rsid w:val="008814D3"/>
    <w:rsid w:val="008820BA"/>
    <w:rsid w:val="00882108"/>
    <w:rsid w:val="0088234D"/>
    <w:rsid w:val="008823B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34D"/>
    <w:rsid w:val="0088652D"/>
    <w:rsid w:val="0088659A"/>
    <w:rsid w:val="008869AC"/>
    <w:rsid w:val="00886D07"/>
    <w:rsid w:val="0088713D"/>
    <w:rsid w:val="0088780A"/>
    <w:rsid w:val="00887B79"/>
    <w:rsid w:val="00887BAF"/>
    <w:rsid w:val="00890404"/>
    <w:rsid w:val="008909E2"/>
    <w:rsid w:val="00890A68"/>
    <w:rsid w:val="00890CE1"/>
    <w:rsid w:val="00891355"/>
    <w:rsid w:val="008913B5"/>
    <w:rsid w:val="008913BB"/>
    <w:rsid w:val="008914A5"/>
    <w:rsid w:val="008914D3"/>
    <w:rsid w:val="008919EC"/>
    <w:rsid w:val="00891BC0"/>
    <w:rsid w:val="00891D3B"/>
    <w:rsid w:val="008923F4"/>
    <w:rsid w:val="00892953"/>
    <w:rsid w:val="00892D0A"/>
    <w:rsid w:val="00893120"/>
    <w:rsid w:val="0089315D"/>
    <w:rsid w:val="008934E0"/>
    <w:rsid w:val="008939C9"/>
    <w:rsid w:val="00894026"/>
    <w:rsid w:val="008940C4"/>
    <w:rsid w:val="0089446E"/>
    <w:rsid w:val="00894983"/>
    <w:rsid w:val="00894A35"/>
    <w:rsid w:val="00894B0A"/>
    <w:rsid w:val="00894E71"/>
    <w:rsid w:val="0089549A"/>
    <w:rsid w:val="008959BC"/>
    <w:rsid w:val="00895C1B"/>
    <w:rsid w:val="00895FB0"/>
    <w:rsid w:val="00895FC3"/>
    <w:rsid w:val="00896052"/>
    <w:rsid w:val="0089623C"/>
    <w:rsid w:val="008965DA"/>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71"/>
    <w:rsid w:val="008A2FB8"/>
    <w:rsid w:val="008A3474"/>
    <w:rsid w:val="008A34C8"/>
    <w:rsid w:val="008A354F"/>
    <w:rsid w:val="008A3FD2"/>
    <w:rsid w:val="008A40BC"/>
    <w:rsid w:val="008A4487"/>
    <w:rsid w:val="008A45B9"/>
    <w:rsid w:val="008A4BF0"/>
    <w:rsid w:val="008A4D6C"/>
    <w:rsid w:val="008A5237"/>
    <w:rsid w:val="008A5240"/>
    <w:rsid w:val="008A526A"/>
    <w:rsid w:val="008A554A"/>
    <w:rsid w:val="008A5785"/>
    <w:rsid w:val="008A57CD"/>
    <w:rsid w:val="008A5B5D"/>
    <w:rsid w:val="008A5C9F"/>
    <w:rsid w:val="008A5D7A"/>
    <w:rsid w:val="008A65F5"/>
    <w:rsid w:val="008A693D"/>
    <w:rsid w:val="008A6BEF"/>
    <w:rsid w:val="008A704B"/>
    <w:rsid w:val="008A7E45"/>
    <w:rsid w:val="008B0385"/>
    <w:rsid w:val="008B060A"/>
    <w:rsid w:val="008B0786"/>
    <w:rsid w:val="008B0ADD"/>
    <w:rsid w:val="008B0E81"/>
    <w:rsid w:val="008B15B8"/>
    <w:rsid w:val="008B1E20"/>
    <w:rsid w:val="008B1F5E"/>
    <w:rsid w:val="008B251A"/>
    <w:rsid w:val="008B2660"/>
    <w:rsid w:val="008B2B07"/>
    <w:rsid w:val="008B33BD"/>
    <w:rsid w:val="008B34E3"/>
    <w:rsid w:val="008B390C"/>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AA8"/>
    <w:rsid w:val="008C0E28"/>
    <w:rsid w:val="008C0EC8"/>
    <w:rsid w:val="008C1056"/>
    <w:rsid w:val="008C1197"/>
    <w:rsid w:val="008C13D8"/>
    <w:rsid w:val="008C18B4"/>
    <w:rsid w:val="008C2101"/>
    <w:rsid w:val="008C2112"/>
    <w:rsid w:val="008C2165"/>
    <w:rsid w:val="008C24F9"/>
    <w:rsid w:val="008C27F4"/>
    <w:rsid w:val="008C28DC"/>
    <w:rsid w:val="008C2904"/>
    <w:rsid w:val="008C2C27"/>
    <w:rsid w:val="008C2F6C"/>
    <w:rsid w:val="008C3137"/>
    <w:rsid w:val="008C3173"/>
    <w:rsid w:val="008C3A68"/>
    <w:rsid w:val="008C3D7F"/>
    <w:rsid w:val="008C3D87"/>
    <w:rsid w:val="008C4412"/>
    <w:rsid w:val="008C4B83"/>
    <w:rsid w:val="008C50A5"/>
    <w:rsid w:val="008C50E6"/>
    <w:rsid w:val="008C54F6"/>
    <w:rsid w:val="008C57A2"/>
    <w:rsid w:val="008C5C61"/>
    <w:rsid w:val="008C60A0"/>
    <w:rsid w:val="008C60B2"/>
    <w:rsid w:val="008C613C"/>
    <w:rsid w:val="008C6257"/>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0B3"/>
    <w:rsid w:val="008D7800"/>
    <w:rsid w:val="008D7991"/>
    <w:rsid w:val="008D7FFB"/>
    <w:rsid w:val="008E0057"/>
    <w:rsid w:val="008E00D2"/>
    <w:rsid w:val="008E024D"/>
    <w:rsid w:val="008E02BB"/>
    <w:rsid w:val="008E07F5"/>
    <w:rsid w:val="008E0AB5"/>
    <w:rsid w:val="008E0B61"/>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455"/>
    <w:rsid w:val="008E5677"/>
    <w:rsid w:val="008E5FA9"/>
    <w:rsid w:val="008E6914"/>
    <w:rsid w:val="008E6993"/>
    <w:rsid w:val="008E7572"/>
    <w:rsid w:val="008E7D10"/>
    <w:rsid w:val="008E7FE5"/>
    <w:rsid w:val="008F0092"/>
    <w:rsid w:val="008F0252"/>
    <w:rsid w:val="008F0372"/>
    <w:rsid w:val="008F03B1"/>
    <w:rsid w:val="008F07CB"/>
    <w:rsid w:val="008F19A2"/>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630"/>
    <w:rsid w:val="008F6823"/>
    <w:rsid w:val="008F686C"/>
    <w:rsid w:val="008F68F1"/>
    <w:rsid w:val="008F6A16"/>
    <w:rsid w:val="008F6A6B"/>
    <w:rsid w:val="008F7444"/>
    <w:rsid w:val="008F76CE"/>
    <w:rsid w:val="008F7780"/>
    <w:rsid w:val="008F7DA7"/>
    <w:rsid w:val="009001BC"/>
    <w:rsid w:val="009005A7"/>
    <w:rsid w:val="009007AB"/>
    <w:rsid w:val="00900D0D"/>
    <w:rsid w:val="00900ED7"/>
    <w:rsid w:val="00900F87"/>
    <w:rsid w:val="00901097"/>
    <w:rsid w:val="00901491"/>
    <w:rsid w:val="00901595"/>
    <w:rsid w:val="00901C0D"/>
    <w:rsid w:val="00901CBC"/>
    <w:rsid w:val="00901F06"/>
    <w:rsid w:val="00902053"/>
    <w:rsid w:val="00902194"/>
    <w:rsid w:val="0090230C"/>
    <w:rsid w:val="00902355"/>
    <w:rsid w:val="0090244D"/>
    <w:rsid w:val="00902848"/>
    <w:rsid w:val="00902B7E"/>
    <w:rsid w:val="00902F87"/>
    <w:rsid w:val="0090322F"/>
    <w:rsid w:val="00903821"/>
    <w:rsid w:val="0090398C"/>
    <w:rsid w:val="00903A0A"/>
    <w:rsid w:val="00903A76"/>
    <w:rsid w:val="00903ADD"/>
    <w:rsid w:val="009041BF"/>
    <w:rsid w:val="009041CA"/>
    <w:rsid w:val="009043E8"/>
    <w:rsid w:val="009044FD"/>
    <w:rsid w:val="00904586"/>
    <w:rsid w:val="00904804"/>
    <w:rsid w:val="00904EF6"/>
    <w:rsid w:val="009052FF"/>
    <w:rsid w:val="00905780"/>
    <w:rsid w:val="00905F1B"/>
    <w:rsid w:val="00905FBF"/>
    <w:rsid w:val="00906018"/>
    <w:rsid w:val="009060BB"/>
    <w:rsid w:val="00906227"/>
    <w:rsid w:val="00906341"/>
    <w:rsid w:val="009064E3"/>
    <w:rsid w:val="00906548"/>
    <w:rsid w:val="0090658A"/>
    <w:rsid w:val="009066A6"/>
    <w:rsid w:val="00906DAF"/>
    <w:rsid w:val="00907D7A"/>
    <w:rsid w:val="00907E33"/>
    <w:rsid w:val="00907EF2"/>
    <w:rsid w:val="00910A71"/>
    <w:rsid w:val="00910A77"/>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427"/>
    <w:rsid w:val="00915778"/>
    <w:rsid w:val="0091584C"/>
    <w:rsid w:val="009159CF"/>
    <w:rsid w:val="00915F6B"/>
    <w:rsid w:val="00916198"/>
    <w:rsid w:val="00916883"/>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96D"/>
    <w:rsid w:val="00922C76"/>
    <w:rsid w:val="00923143"/>
    <w:rsid w:val="0092315D"/>
    <w:rsid w:val="009232F5"/>
    <w:rsid w:val="0092342E"/>
    <w:rsid w:val="00923455"/>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27F"/>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881"/>
    <w:rsid w:val="00940D72"/>
    <w:rsid w:val="009411E7"/>
    <w:rsid w:val="00941770"/>
    <w:rsid w:val="00941AF4"/>
    <w:rsid w:val="00941B9E"/>
    <w:rsid w:val="00941C37"/>
    <w:rsid w:val="00941F1F"/>
    <w:rsid w:val="00941FBB"/>
    <w:rsid w:val="0094239C"/>
    <w:rsid w:val="009425BF"/>
    <w:rsid w:val="00942856"/>
    <w:rsid w:val="00942921"/>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4EFB"/>
    <w:rsid w:val="00945A2F"/>
    <w:rsid w:val="00945B53"/>
    <w:rsid w:val="00945B7D"/>
    <w:rsid w:val="00945C0E"/>
    <w:rsid w:val="00945CA8"/>
    <w:rsid w:val="0094642C"/>
    <w:rsid w:val="00946773"/>
    <w:rsid w:val="00946CE4"/>
    <w:rsid w:val="00946E14"/>
    <w:rsid w:val="00946FAD"/>
    <w:rsid w:val="009470FC"/>
    <w:rsid w:val="009473B9"/>
    <w:rsid w:val="00947581"/>
    <w:rsid w:val="00950136"/>
    <w:rsid w:val="00950356"/>
    <w:rsid w:val="00950368"/>
    <w:rsid w:val="00950415"/>
    <w:rsid w:val="00950511"/>
    <w:rsid w:val="0095078A"/>
    <w:rsid w:val="00950964"/>
    <w:rsid w:val="00950A9D"/>
    <w:rsid w:val="00950CFE"/>
    <w:rsid w:val="00950F15"/>
    <w:rsid w:val="00951043"/>
    <w:rsid w:val="0095109D"/>
    <w:rsid w:val="0095115A"/>
    <w:rsid w:val="0095155C"/>
    <w:rsid w:val="0095159D"/>
    <w:rsid w:val="00951717"/>
    <w:rsid w:val="0095175E"/>
    <w:rsid w:val="0095195D"/>
    <w:rsid w:val="00951C52"/>
    <w:rsid w:val="00951EED"/>
    <w:rsid w:val="00951F98"/>
    <w:rsid w:val="0095258B"/>
    <w:rsid w:val="00952DB8"/>
    <w:rsid w:val="0095372E"/>
    <w:rsid w:val="0095380A"/>
    <w:rsid w:val="0095394E"/>
    <w:rsid w:val="00953F29"/>
    <w:rsid w:val="00954393"/>
    <w:rsid w:val="00954763"/>
    <w:rsid w:val="0095498A"/>
    <w:rsid w:val="00954A4D"/>
    <w:rsid w:val="009550FF"/>
    <w:rsid w:val="0095612B"/>
    <w:rsid w:val="00956181"/>
    <w:rsid w:val="0095628E"/>
    <w:rsid w:val="009563A3"/>
    <w:rsid w:val="00956630"/>
    <w:rsid w:val="00956830"/>
    <w:rsid w:val="00956A61"/>
    <w:rsid w:val="00956A85"/>
    <w:rsid w:val="00956AF9"/>
    <w:rsid w:val="00956B87"/>
    <w:rsid w:val="00956C86"/>
    <w:rsid w:val="00957258"/>
    <w:rsid w:val="0095735A"/>
    <w:rsid w:val="009577B2"/>
    <w:rsid w:val="009579EA"/>
    <w:rsid w:val="00957C78"/>
    <w:rsid w:val="00957F86"/>
    <w:rsid w:val="00960030"/>
    <w:rsid w:val="009600F1"/>
    <w:rsid w:val="00960141"/>
    <w:rsid w:val="00960162"/>
    <w:rsid w:val="009605E5"/>
    <w:rsid w:val="00960912"/>
    <w:rsid w:val="00960C1A"/>
    <w:rsid w:val="00960E89"/>
    <w:rsid w:val="00960F73"/>
    <w:rsid w:val="00960FC5"/>
    <w:rsid w:val="009610E6"/>
    <w:rsid w:val="009611B8"/>
    <w:rsid w:val="009611D8"/>
    <w:rsid w:val="0096172C"/>
    <w:rsid w:val="0096196E"/>
    <w:rsid w:val="00962233"/>
    <w:rsid w:val="00962257"/>
    <w:rsid w:val="0096266E"/>
    <w:rsid w:val="009629BB"/>
    <w:rsid w:val="00962D92"/>
    <w:rsid w:val="00963062"/>
    <w:rsid w:val="00963609"/>
    <w:rsid w:val="00963A9D"/>
    <w:rsid w:val="00963C8B"/>
    <w:rsid w:val="00963C8D"/>
    <w:rsid w:val="0096453E"/>
    <w:rsid w:val="00964635"/>
    <w:rsid w:val="009650B4"/>
    <w:rsid w:val="00965157"/>
    <w:rsid w:val="0096516E"/>
    <w:rsid w:val="0096565E"/>
    <w:rsid w:val="009656C2"/>
    <w:rsid w:val="0096572D"/>
    <w:rsid w:val="00965944"/>
    <w:rsid w:val="00965B4E"/>
    <w:rsid w:val="0096660E"/>
    <w:rsid w:val="009666B6"/>
    <w:rsid w:val="00966E4A"/>
    <w:rsid w:val="00967229"/>
    <w:rsid w:val="00967632"/>
    <w:rsid w:val="009677F0"/>
    <w:rsid w:val="009678D3"/>
    <w:rsid w:val="00967EFB"/>
    <w:rsid w:val="009704E2"/>
    <w:rsid w:val="00970621"/>
    <w:rsid w:val="00970C81"/>
    <w:rsid w:val="009711F5"/>
    <w:rsid w:val="009715F6"/>
    <w:rsid w:val="009717EF"/>
    <w:rsid w:val="0097180E"/>
    <w:rsid w:val="00971C7C"/>
    <w:rsid w:val="00972148"/>
    <w:rsid w:val="009721BC"/>
    <w:rsid w:val="00972289"/>
    <w:rsid w:val="009726D5"/>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7CF"/>
    <w:rsid w:val="009828BB"/>
    <w:rsid w:val="009828BE"/>
    <w:rsid w:val="00983099"/>
    <w:rsid w:val="00983334"/>
    <w:rsid w:val="009834EA"/>
    <w:rsid w:val="00983E6D"/>
    <w:rsid w:val="00983F1D"/>
    <w:rsid w:val="00983F81"/>
    <w:rsid w:val="00983FC0"/>
    <w:rsid w:val="009840AD"/>
    <w:rsid w:val="00984536"/>
    <w:rsid w:val="00984919"/>
    <w:rsid w:val="00984DEC"/>
    <w:rsid w:val="00984F2D"/>
    <w:rsid w:val="0098538E"/>
    <w:rsid w:val="00985406"/>
    <w:rsid w:val="00985C11"/>
    <w:rsid w:val="00985D81"/>
    <w:rsid w:val="0098647B"/>
    <w:rsid w:val="009869C6"/>
    <w:rsid w:val="009869D4"/>
    <w:rsid w:val="00986A75"/>
    <w:rsid w:val="00986BFF"/>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2CD7"/>
    <w:rsid w:val="00993347"/>
    <w:rsid w:val="0099337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3B2"/>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7C"/>
    <w:rsid w:val="009A28BB"/>
    <w:rsid w:val="009A3051"/>
    <w:rsid w:val="009A3388"/>
    <w:rsid w:val="009A37B3"/>
    <w:rsid w:val="009A3B8A"/>
    <w:rsid w:val="009A3D34"/>
    <w:rsid w:val="009A40F9"/>
    <w:rsid w:val="009A413C"/>
    <w:rsid w:val="009A437B"/>
    <w:rsid w:val="009A44EF"/>
    <w:rsid w:val="009A45DA"/>
    <w:rsid w:val="009A4815"/>
    <w:rsid w:val="009A4B3E"/>
    <w:rsid w:val="009A4B41"/>
    <w:rsid w:val="009A4D25"/>
    <w:rsid w:val="009A4EE2"/>
    <w:rsid w:val="009A53B4"/>
    <w:rsid w:val="009A54CB"/>
    <w:rsid w:val="009A569B"/>
    <w:rsid w:val="009A5890"/>
    <w:rsid w:val="009A5A63"/>
    <w:rsid w:val="009A5ACE"/>
    <w:rsid w:val="009A5E1D"/>
    <w:rsid w:val="009A6082"/>
    <w:rsid w:val="009A6605"/>
    <w:rsid w:val="009A6954"/>
    <w:rsid w:val="009A69D2"/>
    <w:rsid w:val="009A6CD7"/>
    <w:rsid w:val="009A6EBA"/>
    <w:rsid w:val="009A704B"/>
    <w:rsid w:val="009A715C"/>
    <w:rsid w:val="009A7835"/>
    <w:rsid w:val="009A7A47"/>
    <w:rsid w:val="009A7AEC"/>
    <w:rsid w:val="009A7D00"/>
    <w:rsid w:val="009A7E9B"/>
    <w:rsid w:val="009B0040"/>
    <w:rsid w:val="009B0494"/>
    <w:rsid w:val="009B0620"/>
    <w:rsid w:val="009B0802"/>
    <w:rsid w:val="009B08AA"/>
    <w:rsid w:val="009B0BBC"/>
    <w:rsid w:val="009B0E0F"/>
    <w:rsid w:val="009B0F6E"/>
    <w:rsid w:val="009B1066"/>
    <w:rsid w:val="009B1377"/>
    <w:rsid w:val="009B1F6F"/>
    <w:rsid w:val="009B262A"/>
    <w:rsid w:val="009B292B"/>
    <w:rsid w:val="009B29D5"/>
    <w:rsid w:val="009B2A03"/>
    <w:rsid w:val="009B2AF7"/>
    <w:rsid w:val="009B2DF8"/>
    <w:rsid w:val="009B2E22"/>
    <w:rsid w:val="009B2FAE"/>
    <w:rsid w:val="009B3024"/>
    <w:rsid w:val="009B353D"/>
    <w:rsid w:val="009B3E21"/>
    <w:rsid w:val="009B4359"/>
    <w:rsid w:val="009B4668"/>
    <w:rsid w:val="009B4989"/>
    <w:rsid w:val="009B49FA"/>
    <w:rsid w:val="009B4C1F"/>
    <w:rsid w:val="009B4C9D"/>
    <w:rsid w:val="009B4EA0"/>
    <w:rsid w:val="009B51D1"/>
    <w:rsid w:val="009B5500"/>
    <w:rsid w:val="009B5DA8"/>
    <w:rsid w:val="009B6112"/>
    <w:rsid w:val="009B62C9"/>
    <w:rsid w:val="009B6407"/>
    <w:rsid w:val="009B69EB"/>
    <w:rsid w:val="009B6C2A"/>
    <w:rsid w:val="009B72F9"/>
    <w:rsid w:val="009B77A7"/>
    <w:rsid w:val="009B7DFC"/>
    <w:rsid w:val="009C0016"/>
    <w:rsid w:val="009C05FA"/>
    <w:rsid w:val="009C06D1"/>
    <w:rsid w:val="009C07B6"/>
    <w:rsid w:val="009C091F"/>
    <w:rsid w:val="009C0BE4"/>
    <w:rsid w:val="009C0D9E"/>
    <w:rsid w:val="009C0EE1"/>
    <w:rsid w:val="009C0F68"/>
    <w:rsid w:val="009C11C3"/>
    <w:rsid w:val="009C2553"/>
    <w:rsid w:val="009C347A"/>
    <w:rsid w:val="009C3544"/>
    <w:rsid w:val="009C3C81"/>
    <w:rsid w:val="009C3F2B"/>
    <w:rsid w:val="009C4055"/>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6A1"/>
    <w:rsid w:val="009D28C0"/>
    <w:rsid w:val="009D2E59"/>
    <w:rsid w:val="009D313D"/>
    <w:rsid w:val="009D36FD"/>
    <w:rsid w:val="009D387D"/>
    <w:rsid w:val="009D41FB"/>
    <w:rsid w:val="009D4634"/>
    <w:rsid w:val="009D4753"/>
    <w:rsid w:val="009D5485"/>
    <w:rsid w:val="009D57E3"/>
    <w:rsid w:val="009D5BAA"/>
    <w:rsid w:val="009D608F"/>
    <w:rsid w:val="009D615A"/>
    <w:rsid w:val="009D6196"/>
    <w:rsid w:val="009D634C"/>
    <w:rsid w:val="009D6532"/>
    <w:rsid w:val="009D681B"/>
    <w:rsid w:val="009D6888"/>
    <w:rsid w:val="009D6EBD"/>
    <w:rsid w:val="009D7340"/>
    <w:rsid w:val="009D7999"/>
    <w:rsid w:val="009D7BDD"/>
    <w:rsid w:val="009D7BF1"/>
    <w:rsid w:val="009D7F11"/>
    <w:rsid w:val="009E0B98"/>
    <w:rsid w:val="009E172A"/>
    <w:rsid w:val="009E1D4A"/>
    <w:rsid w:val="009E1DE1"/>
    <w:rsid w:val="009E22B9"/>
    <w:rsid w:val="009E2891"/>
    <w:rsid w:val="009E31C9"/>
    <w:rsid w:val="009E37DF"/>
    <w:rsid w:val="009E3DDB"/>
    <w:rsid w:val="009E4743"/>
    <w:rsid w:val="009E474C"/>
    <w:rsid w:val="009E47EC"/>
    <w:rsid w:val="009E4995"/>
    <w:rsid w:val="009E49A5"/>
    <w:rsid w:val="009E49D8"/>
    <w:rsid w:val="009E4F10"/>
    <w:rsid w:val="009E5582"/>
    <w:rsid w:val="009E5899"/>
    <w:rsid w:val="009E5942"/>
    <w:rsid w:val="009E59CA"/>
    <w:rsid w:val="009E5A16"/>
    <w:rsid w:val="009E5A83"/>
    <w:rsid w:val="009E5B35"/>
    <w:rsid w:val="009E5B6E"/>
    <w:rsid w:val="009E660E"/>
    <w:rsid w:val="009E6785"/>
    <w:rsid w:val="009E69F3"/>
    <w:rsid w:val="009E6D58"/>
    <w:rsid w:val="009E7BF5"/>
    <w:rsid w:val="009F038F"/>
    <w:rsid w:val="009F0655"/>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C73"/>
    <w:rsid w:val="009F3D7A"/>
    <w:rsid w:val="009F3DB8"/>
    <w:rsid w:val="009F43A2"/>
    <w:rsid w:val="009F45DB"/>
    <w:rsid w:val="009F4744"/>
    <w:rsid w:val="009F4B25"/>
    <w:rsid w:val="009F4B69"/>
    <w:rsid w:val="009F4BDC"/>
    <w:rsid w:val="009F4FE4"/>
    <w:rsid w:val="009F50D2"/>
    <w:rsid w:val="009F521E"/>
    <w:rsid w:val="009F5B6D"/>
    <w:rsid w:val="009F5E60"/>
    <w:rsid w:val="009F61F8"/>
    <w:rsid w:val="009F6260"/>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E93"/>
    <w:rsid w:val="00A02F0C"/>
    <w:rsid w:val="00A02F5E"/>
    <w:rsid w:val="00A0335D"/>
    <w:rsid w:val="00A03FDA"/>
    <w:rsid w:val="00A046F5"/>
    <w:rsid w:val="00A04894"/>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7C5"/>
    <w:rsid w:val="00A22825"/>
    <w:rsid w:val="00A228A7"/>
    <w:rsid w:val="00A228FC"/>
    <w:rsid w:val="00A22A62"/>
    <w:rsid w:val="00A22B2C"/>
    <w:rsid w:val="00A22E8A"/>
    <w:rsid w:val="00A232D8"/>
    <w:rsid w:val="00A233B9"/>
    <w:rsid w:val="00A23469"/>
    <w:rsid w:val="00A23967"/>
    <w:rsid w:val="00A24059"/>
    <w:rsid w:val="00A241DD"/>
    <w:rsid w:val="00A2483F"/>
    <w:rsid w:val="00A25626"/>
    <w:rsid w:val="00A25A55"/>
    <w:rsid w:val="00A25C96"/>
    <w:rsid w:val="00A264C8"/>
    <w:rsid w:val="00A26686"/>
    <w:rsid w:val="00A26B8F"/>
    <w:rsid w:val="00A26CAD"/>
    <w:rsid w:val="00A26D9F"/>
    <w:rsid w:val="00A274A8"/>
    <w:rsid w:val="00A27E70"/>
    <w:rsid w:val="00A3036A"/>
    <w:rsid w:val="00A30399"/>
    <w:rsid w:val="00A3043B"/>
    <w:rsid w:val="00A3065B"/>
    <w:rsid w:val="00A30FFA"/>
    <w:rsid w:val="00A3109C"/>
    <w:rsid w:val="00A31293"/>
    <w:rsid w:val="00A3178C"/>
    <w:rsid w:val="00A318A3"/>
    <w:rsid w:val="00A319CF"/>
    <w:rsid w:val="00A31BEB"/>
    <w:rsid w:val="00A31C8F"/>
    <w:rsid w:val="00A31D73"/>
    <w:rsid w:val="00A31F5C"/>
    <w:rsid w:val="00A32532"/>
    <w:rsid w:val="00A32AA8"/>
    <w:rsid w:val="00A32E7F"/>
    <w:rsid w:val="00A3314F"/>
    <w:rsid w:val="00A336B9"/>
    <w:rsid w:val="00A33C1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2E"/>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493C"/>
    <w:rsid w:val="00A4509E"/>
    <w:rsid w:val="00A450B9"/>
    <w:rsid w:val="00A453C1"/>
    <w:rsid w:val="00A457AD"/>
    <w:rsid w:val="00A457E7"/>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2E8"/>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BC7"/>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3AF0"/>
    <w:rsid w:val="00A6436A"/>
    <w:rsid w:val="00A64D8A"/>
    <w:rsid w:val="00A64E3D"/>
    <w:rsid w:val="00A64F54"/>
    <w:rsid w:val="00A65082"/>
    <w:rsid w:val="00A651FD"/>
    <w:rsid w:val="00A655B0"/>
    <w:rsid w:val="00A655C9"/>
    <w:rsid w:val="00A65681"/>
    <w:rsid w:val="00A65AF5"/>
    <w:rsid w:val="00A65B59"/>
    <w:rsid w:val="00A65C06"/>
    <w:rsid w:val="00A66F6A"/>
    <w:rsid w:val="00A671CF"/>
    <w:rsid w:val="00A673F7"/>
    <w:rsid w:val="00A677AD"/>
    <w:rsid w:val="00A6795C"/>
    <w:rsid w:val="00A67960"/>
    <w:rsid w:val="00A67AD6"/>
    <w:rsid w:val="00A67E1B"/>
    <w:rsid w:val="00A702A2"/>
    <w:rsid w:val="00A70954"/>
    <w:rsid w:val="00A70D58"/>
    <w:rsid w:val="00A710BD"/>
    <w:rsid w:val="00A71708"/>
    <w:rsid w:val="00A71B0B"/>
    <w:rsid w:val="00A7252D"/>
    <w:rsid w:val="00A72BBE"/>
    <w:rsid w:val="00A72F9C"/>
    <w:rsid w:val="00A7319D"/>
    <w:rsid w:val="00A732CE"/>
    <w:rsid w:val="00A735EE"/>
    <w:rsid w:val="00A73C67"/>
    <w:rsid w:val="00A73D48"/>
    <w:rsid w:val="00A73D91"/>
    <w:rsid w:val="00A74A20"/>
    <w:rsid w:val="00A74CBA"/>
    <w:rsid w:val="00A74F79"/>
    <w:rsid w:val="00A75A97"/>
    <w:rsid w:val="00A75BC8"/>
    <w:rsid w:val="00A75E3C"/>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EED"/>
    <w:rsid w:val="00A81F80"/>
    <w:rsid w:val="00A8207C"/>
    <w:rsid w:val="00A82088"/>
    <w:rsid w:val="00A820C9"/>
    <w:rsid w:val="00A82323"/>
    <w:rsid w:val="00A82356"/>
    <w:rsid w:val="00A82EDF"/>
    <w:rsid w:val="00A82F14"/>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1E48"/>
    <w:rsid w:val="00A92008"/>
    <w:rsid w:val="00A92047"/>
    <w:rsid w:val="00A9286E"/>
    <w:rsid w:val="00A92BB3"/>
    <w:rsid w:val="00A9323F"/>
    <w:rsid w:val="00A932F9"/>
    <w:rsid w:val="00A9354B"/>
    <w:rsid w:val="00A93A97"/>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CEB"/>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892"/>
    <w:rsid w:val="00AA5B96"/>
    <w:rsid w:val="00AA5C22"/>
    <w:rsid w:val="00AA605F"/>
    <w:rsid w:val="00AA62F3"/>
    <w:rsid w:val="00AA6785"/>
    <w:rsid w:val="00AA6F11"/>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626"/>
    <w:rsid w:val="00AC2811"/>
    <w:rsid w:val="00AC28F8"/>
    <w:rsid w:val="00AC2A55"/>
    <w:rsid w:val="00AC2D4E"/>
    <w:rsid w:val="00AC2E58"/>
    <w:rsid w:val="00AC2E8C"/>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2C5"/>
    <w:rsid w:val="00AC7891"/>
    <w:rsid w:val="00AC79D2"/>
    <w:rsid w:val="00AC7A70"/>
    <w:rsid w:val="00AC7AAD"/>
    <w:rsid w:val="00AC7D0D"/>
    <w:rsid w:val="00AC7DF5"/>
    <w:rsid w:val="00AC7F6C"/>
    <w:rsid w:val="00AD016E"/>
    <w:rsid w:val="00AD0960"/>
    <w:rsid w:val="00AD0AB2"/>
    <w:rsid w:val="00AD0ABA"/>
    <w:rsid w:val="00AD1004"/>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8B7"/>
    <w:rsid w:val="00AD5D8F"/>
    <w:rsid w:val="00AD5DE4"/>
    <w:rsid w:val="00AD5EF6"/>
    <w:rsid w:val="00AD64CE"/>
    <w:rsid w:val="00AD661E"/>
    <w:rsid w:val="00AD681C"/>
    <w:rsid w:val="00AD695B"/>
    <w:rsid w:val="00AD6A72"/>
    <w:rsid w:val="00AD6CE6"/>
    <w:rsid w:val="00AD6D72"/>
    <w:rsid w:val="00AD743E"/>
    <w:rsid w:val="00AD7593"/>
    <w:rsid w:val="00AD75A9"/>
    <w:rsid w:val="00AD77CB"/>
    <w:rsid w:val="00AD7AA5"/>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21C"/>
    <w:rsid w:val="00AE2A05"/>
    <w:rsid w:val="00AE2F3C"/>
    <w:rsid w:val="00AE2F42"/>
    <w:rsid w:val="00AE33F7"/>
    <w:rsid w:val="00AE3562"/>
    <w:rsid w:val="00AE37CD"/>
    <w:rsid w:val="00AE3B74"/>
    <w:rsid w:val="00AE3F9D"/>
    <w:rsid w:val="00AE4061"/>
    <w:rsid w:val="00AE48BB"/>
    <w:rsid w:val="00AE49C4"/>
    <w:rsid w:val="00AE52F8"/>
    <w:rsid w:val="00AE5319"/>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4B6D"/>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0E6F"/>
    <w:rsid w:val="00B01309"/>
    <w:rsid w:val="00B013A2"/>
    <w:rsid w:val="00B01922"/>
    <w:rsid w:val="00B01995"/>
    <w:rsid w:val="00B01A89"/>
    <w:rsid w:val="00B027FD"/>
    <w:rsid w:val="00B029A7"/>
    <w:rsid w:val="00B02B3F"/>
    <w:rsid w:val="00B02CF8"/>
    <w:rsid w:val="00B02E65"/>
    <w:rsid w:val="00B0384D"/>
    <w:rsid w:val="00B03891"/>
    <w:rsid w:val="00B03E97"/>
    <w:rsid w:val="00B04143"/>
    <w:rsid w:val="00B04366"/>
    <w:rsid w:val="00B0446C"/>
    <w:rsid w:val="00B046E8"/>
    <w:rsid w:val="00B04A91"/>
    <w:rsid w:val="00B04BA3"/>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A82"/>
    <w:rsid w:val="00B13B85"/>
    <w:rsid w:val="00B13B9F"/>
    <w:rsid w:val="00B1412E"/>
    <w:rsid w:val="00B14511"/>
    <w:rsid w:val="00B14819"/>
    <w:rsid w:val="00B148F0"/>
    <w:rsid w:val="00B148F7"/>
    <w:rsid w:val="00B14BDE"/>
    <w:rsid w:val="00B14FCC"/>
    <w:rsid w:val="00B150FF"/>
    <w:rsid w:val="00B1525F"/>
    <w:rsid w:val="00B153B6"/>
    <w:rsid w:val="00B15405"/>
    <w:rsid w:val="00B154AC"/>
    <w:rsid w:val="00B1576D"/>
    <w:rsid w:val="00B159F7"/>
    <w:rsid w:val="00B15A8D"/>
    <w:rsid w:val="00B15B32"/>
    <w:rsid w:val="00B15D43"/>
    <w:rsid w:val="00B161B9"/>
    <w:rsid w:val="00B164BD"/>
    <w:rsid w:val="00B165AD"/>
    <w:rsid w:val="00B16CE2"/>
    <w:rsid w:val="00B16D2A"/>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0DE"/>
    <w:rsid w:val="00B23455"/>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590"/>
    <w:rsid w:val="00B3381D"/>
    <w:rsid w:val="00B33A90"/>
    <w:rsid w:val="00B33C1C"/>
    <w:rsid w:val="00B33E76"/>
    <w:rsid w:val="00B33F0B"/>
    <w:rsid w:val="00B34721"/>
    <w:rsid w:val="00B34A43"/>
    <w:rsid w:val="00B34E52"/>
    <w:rsid w:val="00B34E65"/>
    <w:rsid w:val="00B35199"/>
    <w:rsid w:val="00B356CA"/>
    <w:rsid w:val="00B357AF"/>
    <w:rsid w:val="00B358A9"/>
    <w:rsid w:val="00B358DE"/>
    <w:rsid w:val="00B35D59"/>
    <w:rsid w:val="00B35E73"/>
    <w:rsid w:val="00B35F55"/>
    <w:rsid w:val="00B36159"/>
    <w:rsid w:val="00B362E6"/>
    <w:rsid w:val="00B3631B"/>
    <w:rsid w:val="00B363B6"/>
    <w:rsid w:val="00B36762"/>
    <w:rsid w:val="00B36CC8"/>
    <w:rsid w:val="00B36F05"/>
    <w:rsid w:val="00B373A8"/>
    <w:rsid w:val="00B378EF"/>
    <w:rsid w:val="00B37B13"/>
    <w:rsid w:val="00B37C7A"/>
    <w:rsid w:val="00B37D09"/>
    <w:rsid w:val="00B37E35"/>
    <w:rsid w:val="00B37EF5"/>
    <w:rsid w:val="00B4032B"/>
    <w:rsid w:val="00B40410"/>
    <w:rsid w:val="00B40566"/>
    <w:rsid w:val="00B40697"/>
    <w:rsid w:val="00B4150A"/>
    <w:rsid w:val="00B4183F"/>
    <w:rsid w:val="00B419B8"/>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0"/>
    <w:rsid w:val="00B46DA5"/>
    <w:rsid w:val="00B47340"/>
    <w:rsid w:val="00B47373"/>
    <w:rsid w:val="00B475AD"/>
    <w:rsid w:val="00B4760C"/>
    <w:rsid w:val="00B47A87"/>
    <w:rsid w:val="00B47C82"/>
    <w:rsid w:val="00B47E8F"/>
    <w:rsid w:val="00B5001F"/>
    <w:rsid w:val="00B50534"/>
    <w:rsid w:val="00B50B56"/>
    <w:rsid w:val="00B50D2B"/>
    <w:rsid w:val="00B50FD7"/>
    <w:rsid w:val="00B50FEF"/>
    <w:rsid w:val="00B513A5"/>
    <w:rsid w:val="00B514E5"/>
    <w:rsid w:val="00B51AC7"/>
    <w:rsid w:val="00B51CB9"/>
    <w:rsid w:val="00B51FE3"/>
    <w:rsid w:val="00B52330"/>
    <w:rsid w:val="00B52A77"/>
    <w:rsid w:val="00B52B6D"/>
    <w:rsid w:val="00B53209"/>
    <w:rsid w:val="00B53913"/>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04C"/>
    <w:rsid w:val="00B57249"/>
    <w:rsid w:val="00B57519"/>
    <w:rsid w:val="00B57559"/>
    <w:rsid w:val="00B575BC"/>
    <w:rsid w:val="00B57A94"/>
    <w:rsid w:val="00B57AA2"/>
    <w:rsid w:val="00B57DEF"/>
    <w:rsid w:val="00B57FEE"/>
    <w:rsid w:val="00B60207"/>
    <w:rsid w:val="00B6021B"/>
    <w:rsid w:val="00B6047F"/>
    <w:rsid w:val="00B610F7"/>
    <w:rsid w:val="00B6133D"/>
    <w:rsid w:val="00B61A8F"/>
    <w:rsid w:val="00B62237"/>
    <w:rsid w:val="00B635E8"/>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6FA4"/>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6CA"/>
    <w:rsid w:val="00B737B6"/>
    <w:rsid w:val="00B73CCD"/>
    <w:rsid w:val="00B73D92"/>
    <w:rsid w:val="00B74207"/>
    <w:rsid w:val="00B74A70"/>
    <w:rsid w:val="00B74AC3"/>
    <w:rsid w:val="00B75021"/>
    <w:rsid w:val="00B75243"/>
    <w:rsid w:val="00B75882"/>
    <w:rsid w:val="00B75A2D"/>
    <w:rsid w:val="00B75EA8"/>
    <w:rsid w:val="00B7619C"/>
    <w:rsid w:val="00B7625F"/>
    <w:rsid w:val="00B7698F"/>
    <w:rsid w:val="00B76BAA"/>
    <w:rsid w:val="00B76DB6"/>
    <w:rsid w:val="00B76F78"/>
    <w:rsid w:val="00B770AD"/>
    <w:rsid w:val="00B770CB"/>
    <w:rsid w:val="00B7731F"/>
    <w:rsid w:val="00B77A51"/>
    <w:rsid w:val="00B77B41"/>
    <w:rsid w:val="00B77E96"/>
    <w:rsid w:val="00B77EEA"/>
    <w:rsid w:val="00B801F1"/>
    <w:rsid w:val="00B80713"/>
    <w:rsid w:val="00B808C2"/>
    <w:rsid w:val="00B80D28"/>
    <w:rsid w:val="00B80D4A"/>
    <w:rsid w:val="00B8120C"/>
    <w:rsid w:val="00B81303"/>
    <w:rsid w:val="00B813D5"/>
    <w:rsid w:val="00B813DA"/>
    <w:rsid w:val="00B8143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142"/>
    <w:rsid w:val="00B866B6"/>
    <w:rsid w:val="00B866B8"/>
    <w:rsid w:val="00B87038"/>
    <w:rsid w:val="00B870D2"/>
    <w:rsid w:val="00B87495"/>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C38"/>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64A"/>
    <w:rsid w:val="00B95D5F"/>
    <w:rsid w:val="00B961E4"/>
    <w:rsid w:val="00B96801"/>
    <w:rsid w:val="00B96F12"/>
    <w:rsid w:val="00B97105"/>
    <w:rsid w:val="00B97157"/>
    <w:rsid w:val="00B975CB"/>
    <w:rsid w:val="00B97789"/>
    <w:rsid w:val="00B977E4"/>
    <w:rsid w:val="00B9795E"/>
    <w:rsid w:val="00B97D56"/>
    <w:rsid w:val="00B97EE8"/>
    <w:rsid w:val="00BA00A2"/>
    <w:rsid w:val="00BA01E9"/>
    <w:rsid w:val="00BA0886"/>
    <w:rsid w:val="00BA0B7C"/>
    <w:rsid w:val="00BA1017"/>
    <w:rsid w:val="00BA196F"/>
    <w:rsid w:val="00BA1DE6"/>
    <w:rsid w:val="00BA1EC8"/>
    <w:rsid w:val="00BA202C"/>
    <w:rsid w:val="00BA2163"/>
    <w:rsid w:val="00BA22A7"/>
    <w:rsid w:val="00BA24F0"/>
    <w:rsid w:val="00BA2571"/>
    <w:rsid w:val="00BA267F"/>
    <w:rsid w:val="00BA26CA"/>
    <w:rsid w:val="00BA2740"/>
    <w:rsid w:val="00BA2898"/>
    <w:rsid w:val="00BA303C"/>
    <w:rsid w:val="00BA33EC"/>
    <w:rsid w:val="00BA34B8"/>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96B"/>
    <w:rsid w:val="00BA6FED"/>
    <w:rsid w:val="00BA7047"/>
    <w:rsid w:val="00BA7494"/>
    <w:rsid w:val="00BB02B8"/>
    <w:rsid w:val="00BB034A"/>
    <w:rsid w:val="00BB03AE"/>
    <w:rsid w:val="00BB05C9"/>
    <w:rsid w:val="00BB0812"/>
    <w:rsid w:val="00BB091B"/>
    <w:rsid w:val="00BB09A8"/>
    <w:rsid w:val="00BB0B89"/>
    <w:rsid w:val="00BB16ED"/>
    <w:rsid w:val="00BB17C5"/>
    <w:rsid w:val="00BB17F4"/>
    <w:rsid w:val="00BB1FB2"/>
    <w:rsid w:val="00BB23DE"/>
    <w:rsid w:val="00BB2595"/>
    <w:rsid w:val="00BB26B8"/>
    <w:rsid w:val="00BB2787"/>
    <w:rsid w:val="00BB2D30"/>
    <w:rsid w:val="00BB2D38"/>
    <w:rsid w:val="00BB30DB"/>
    <w:rsid w:val="00BB3551"/>
    <w:rsid w:val="00BB38AD"/>
    <w:rsid w:val="00BB40FD"/>
    <w:rsid w:val="00BB420B"/>
    <w:rsid w:val="00BB4F3B"/>
    <w:rsid w:val="00BB533D"/>
    <w:rsid w:val="00BB53C0"/>
    <w:rsid w:val="00BB58A5"/>
    <w:rsid w:val="00BB5C47"/>
    <w:rsid w:val="00BB5DFC"/>
    <w:rsid w:val="00BB668D"/>
    <w:rsid w:val="00BB6726"/>
    <w:rsid w:val="00BB67BA"/>
    <w:rsid w:val="00BB6920"/>
    <w:rsid w:val="00BB6A19"/>
    <w:rsid w:val="00BB6B68"/>
    <w:rsid w:val="00BB6CE9"/>
    <w:rsid w:val="00BB70C7"/>
    <w:rsid w:val="00BB739E"/>
    <w:rsid w:val="00BB750C"/>
    <w:rsid w:val="00BB75C0"/>
    <w:rsid w:val="00BB760E"/>
    <w:rsid w:val="00BB7739"/>
    <w:rsid w:val="00BB7DAA"/>
    <w:rsid w:val="00BC0385"/>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2CC0"/>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1A5"/>
    <w:rsid w:val="00BD7E42"/>
    <w:rsid w:val="00BD7E94"/>
    <w:rsid w:val="00BE0022"/>
    <w:rsid w:val="00BE018B"/>
    <w:rsid w:val="00BE0585"/>
    <w:rsid w:val="00BE0A55"/>
    <w:rsid w:val="00BE12CA"/>
    <w:rsid w:val="00BE14BB"/>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6970"/>
    <w:rsid w:val="00BE6FA1"/>
    <w:rsid w:val="00BE7284"/>
    <w:rsid w:val="00BE7566"/>
    <w:rsid w:val="00BE7612"/>
    <w:rsid w:val="00BF0115"/>
    <w:rsid w:val="00BF01CD"/>
    <w:rsid w:val="00BF0397"/>
    <w:rsid w:val="00BF0914"/>
    <w:rsid w:val="00BF1356"/>
    <w:rsid w:val="00BF1A49"/>
    <w:rsid w:val="00BF1F2E"/>
    <w:rsid w:val="00BF234B"/>
    <w:rsid w:val="00BF2411"/>
    <w:rsid w:val="00BF2702"/>
    <w:rsid w:val="00BF29D2"/>
    <w:rsid w:val="00BF3A6C"/>
    <w:rsid w:val="00BF3BA4"/>
    <w:rsid w:val="00BF3C0E"/>
    <w:rsid w:val="00BF3FAD"/>
    <w:rsid w:val="00BF40C0"/>
    <w:rsid w:val="00BF415B"/>
    <w:rsid w:val="00BF4241"/>
    <w:rsid w:val="00BF4395"/>
    <w:rsid w:val="00BF45DF"/>
    <w:rsid w:val="00BF4CE2"/>
    <w:rsid w:val="00BF4E79"/>
    <w:rsid w:val="00BF4EAA"/>
    <w:rsid w:val="00BF5282"/>
    <w:rsid w:val="00BF542C"/>
    <w:rsid w:val="00BF564A"/>
    <w:rsid w:val="00BF58E5"/>
    <w:rsid w:val="00BF5CF0"/>
    <w:rsid w:val="00BF6510"/>
    <w:rsid w:val="00BF65F0"/>
    <w:rsid w:val="00BF703E"/>
    <w:rsid w:val="00BF70B5"/>
    <w:rsid w:val="00BF711C"/>
    <w:rsid w:val="00BF71E9"/>
    <w:rsid w:val="00BF7671"/>
    <w:rsid w:val="00BF783B"/>
    <w:rsid w:val="00BF784C"/>
    <w:rsid w:val="00BF7B03"/>
    <w:rsid w:val="00BF7B04"/>
    <w:rsid w:val="00C005C2"/>
    <w:rsid w:val="00C00995"/>
    <w:rsid w:val="00C009BA"/>
    <w:rsid w:val="00C00AB3"/>
    <w:rsid w:val="00C013E9"/>
    <w:rsid w:val="00C015E8"/>
    <w:rsid w:val="00C01781"/>
    <w:rsid w:val="00C019F2"/>
    <w:rsid w:val="00C01A35"/>
    <w:rsid w:val="00C01BCE"/>
    <w:rsid w:val="00C02432"/>
    <w:rsid w:val="00C02973"/>
    <w:rsid w:val="00C02C0F"/>
    <w:rsid w:val="00C02ECB"/>
    <w:rsid w:val="00C02F5E"/>
    <w:rsid w:val="00C0305B"/>
    <w:rsid w:val="00C0326E"/>
    <w:rsid w:val="00C0349C"/>
    <w:rsid w:val="00C03A04"/>
    <w:rsid w:val="00C03FC9"/>
    <w:rsid w:val="00C0484F"/>
    <w:rsid w:val="00C049CC"/>
    <w:rsid w:val="00C04B1C"/>
    <w:rsid w:val="00C04E8A"/>
    <w:rsid w:val="00C05017"/>
    <w:rsid w:val="00C0510D"/>
    <w:rsid w:val="00C0554E"/>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462"/>
    <w:rsid w:val="00C10E01"/>
    <w:rsid w:val="00C11139"/>
    <w:rsid w:val="00C1119A"/>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A34"/>
    <w:rsid w:val="00C14B51"/>
    <w:rsid w:val="00C14C81"/>
    <w:rsid w:val="00C14C9B"/>
    <w:rsid w:val="00C14EBB"/>
    <w:rsid w:val="00C15019"/>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BFC"/>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44A"/>
    <w:rsid w:val="00C239C0"/>
    <w:rsid w:val="00C24402"/>
    <w:rsid w:val="00C24896"/>
    <w:rsid w:val="00C24BC1"/>
    <w:rsid w:val="00C24E8B"/>
    <w:rsid w:val="00C252D4"/>
    <w:rsid w:val="00C25745"/>
    <w:rsid w:val="00C257A6"/>
    <w:rsid w:val="00C25D4F"/>
    <w:rsid w:val="00C25D78"/>
    <w:rsid w:val="00C25E05"/>
    <w:rsid w:val="00C2606E"/>
    <w:rsid w:val="00C26933"/>
    <w:rsid w:val="00C26CD0"/>
    <w:rsid w:val="00C26E4A"/>
    <w:rsid w:val="00C27050"/>
    <w:rsid w:val="00C27065"/>
    <w:rsid w:val="00C272DD"/>
    <w:rsid w:val="00C27693"/>
    <w:rsid w:val="00C30186"/>
    <w:rsid w:val="00C3030C"/>
    <w:rsid w:val="00C3045A"/>
    <w:rsid w:val="00C30514"/>
    <w:rsid w:val="00C3056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1AD"/>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069"/>
    <w:rsid w:val="00C361FF"/>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0CCC"/>
    <w:rsid w:val="00C412E9"/>
    <w:rsid w:val="00C41C1F"/>
    <w:rsid w:val="00C41D75"/>
    <w:rsid w:val="00C41FAA"/>
    <w:rsid w:val="00C4206A"/>
    <w:rsid w:val="00C4261A"/>
    <w:rsid w:val="00C42734"/>
    <w:rsid w:val="00C4290A"/>
    <w:rsid w:val="00C432F0"/>
    <w:rsid w:val="00C434B7"/>
    <w:rsid w:val="00C43E73"/>
    <w:rsid w:val="00C43EBA"/>
    <w:rsid w:val="00C4402F"/>
    <w:rsid w:val="00C44308"/>
    <w:rsid w:val="00C44778"/>
    <w:rsid w:val="00C44CDF"/>
    <w:rsid w:val="00C45477"/>
    <w:rsid w:val="00C456AD"/>
    <w:rsid w:val="00C456DE"/>
    <w:rsid w:val="00C45A7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80E"/>
    <w:rsid w:val="00C52A06"/>
    <w:rsid w:val="00C531E1"/>
    <w:rsid w:val="00C5321E"/>
    <w:rsid w:val="00C5369C"/>
    <w:rsid w:val="00C53B1F"/>
    <w:rsid w:val="00C53D27"/>
    <w:rsid w:val="00C53E9D"/>
    <w:rsid w:val="00C54631"/>
    <w:rsid w:val="00C55282"/>
    <w:rsid w:val="00C55441"/>
    <w:rsid w:val="00C5556E"/>
    <w:rsid w:val="00C55641"/>
    <w:rsid w:val="00C558C5"/>
    <w:rsid w:val="00C55BD6"/>
    <w:rsid w:val="00C55C9C"/>
    <w:rsid w:val="00C55F54"/>
    <w:rsid w:val="00C5669B"/>
    <w:rsid w:val="00C56720"/>
    <w:rsid w:val="00C567DF"/>
    <w:rsid w:val="00C56E24"/>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1D89"/>
    <w:rsid w:val="00C6264C"/>
    <w:rsid w:val="00C6271D"/>
    <w:rsid w:val="00C628BB"/>
    <w:rsid w:val="00C629B6"/>
    <w:rsid w:val="00C62BD0"/>
    <w:rsid w:val="00C62CDA"/>
    <w:rsid w:val="00C62E09"/>
    <w:rsid w:val="00C62EEC"/>
    <w:rsid w:val="00C62FB6"/>
    <w:rsid w:val="00C631AD"/>
    <w:rsid w:val="00C6370D"/>
    <w:rsid w:val="00C63AC2"/>
    <w:rsid w:val="00C63CF3"/>
    <w:rsid w:val="00C63DC4"/>
    <w:rsid w:val="00C642BF"/>
    <w:rsid w:val="00C6447D"/>
    <w:rsid w:val="00C64AA9"/>
    <w:rsid w:val="00C64BDF"/>
    <w:rsid w:val="00C64CCD"/>
    <w:rsid w:val="00C64CFE"/>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E8C"/>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4DC1"/>
    <w:rsid w:val="00C751B7"/>
    <w:rsid w:val="00C76709"/>
    <w:rsid w:val="00C76932"/>
    <w:rsid w:val="00C7720E"/>
    <w:rsid w:val="00C774AA"/>
    <w:rsid w:val="00C77750"/>
    <w:rsid w:val="00C77826"/>
    <w:rsid w:val="00C8006A"/>
    <w:rsid w:val="00C8009E"/>
    <w:rsid w:val="00C801FE"/>
    <w:rsid w:val="00C80555"/>
    <w:rsid w:val="00C80F07"/>
    <w:rsid w:val="00C810F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B9"/>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34A"/>
    <w:rsid w:val="00C91436"/>
    <w:rsid w:val="00C91610"/>
    <w:rsid w:val="00C91721"/>
    <w:rsid w:val="00C9196B"/>
    <w:rsid w:val="00C91B24"/>
    <w:rsid w:val="00C91F00"/>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0FD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28"/>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2811"/>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A2F"/>
    <w:rsid w:val="00CB6C8F"/>
    <w:rsid w:val="00CB7151"/>
    <w:rsid w:val="00CB73CB"/>
    <w:rsid w:val="00CB7614"/>
    <w:rsid w:val="00CB7975"/>
    <w:rsid w:val="00CB7D1B"/>
    <w:rsid w:val="00CB7F4C"/>
    <w:rsid w:val="00CC0025"/>
    <w:rsid w:val="00CC0244"/>
    <w:rsid w:val="00CC0411"/>
    <w:rsid w:val="00CC05E8"/>
    <w:rsid w:val="00CC097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39C"/>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A3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46A"/>
    <w:rsid w:val="00CD7708"/>
    <w:rsid w:val="00CD77DA"/>
    <w:rsid w:val="00CE008F"/>
    <w:rsid w:val="00CE042B"/>
    <w:rsid w:val="00CE050C"/>
    <w:rsid w:val="00CE0655"/>
    <w:rsid w:val="00CE0DAF"/>
    <w:rsid w:val="00CE0DE0"/>
    <w:rsid w:val="00CE10CF"/>
    <w:rsid w:val="00CE14B2"/>
    <w:rsid w:val="00CE17D8"/>
    <w:rsid w:val="00CE1964"/>
    <w:rsid w:val="00CE253D"/>
    <w:rsid w:val="00CE2C46"/>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1F"/>
    <w:rsid w:val="00CF48D3"/>
    <w:rsid w:val="00CF49F0"/>
    <w:rsid w:val="00CF519E"/>
    <w:rsid w:val="00CF51B3"/>
    <w:rsid w:val="00CF53BE"/>
    <w:rsid w:val="00CF55E0"/>
    <w:rsid w:val="00CF5983"/>
    <w:rsid w:val="00CF59BE"/>
    <w:rsid w:val="00CF5C9A"/>
    <w:rsid w:val="00CF608D"/>
    <w:rsid w:val="00CF69DA"/>
    <w:rsid w:val="00CF6EAE"/>
    <w:rsid w:val="00CF74A3"/>
    <w:rsid w:val="00CF7663"/>
    <w:rsid w:val="00CF782E"/>
    <w:rsid w:val="00CF78CB"/>
    <w:rsid w:val="00CF7B55"/>
    <w:rsid w:val="00CF7E4D"/>
    <w:rsid w:val="00CF7E99"/>
    <w:rsid w:val="00CF7F3D"/>
    <w:rsid w:val="00CF7FEF"/>
    <w:rsid w:val="00D004E0"/>
    <w:rsid w:val="00D008AD"/>
    <w:rsid w:val="00D00A06"/>
    <w:rsid w:val="00D00AA6"/>
    <w:rsid w:val="00D00B3E"/>
    <w:rsid w:val="00D00BFF"/>
    <w:rsid w:val="00D00D32"/>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88"/>
    <w:rsid w:val="00D06452"/>
    <w:rsid w:val="00D06496"/>
    <w:rsid w:val="00D06ACF"/>
    <w:rsid w:val="00D06E76"/>
    <w:rsid w:val="00D06F9A"/>
    <w:rsid w:val="00D07272"/>
    <w:rsid w:val="00D072E6"/>
    <w:rsid w:val="00D07A14"/>
    <w:rsid w:val="00D07D2D"/>
    <w:rsid w:val="00D10A2D"/>
    <w:rsid w:val="00D10B01"/>
    <w:rsid w:val="00D10C2F"/>
    <w:rsid w:val="00D10C7F"/>
    <w:rsid w:val="00D11DB9"/>
    <w:rsid w:val="00D11EAE"/>
    <w:rsid w:val="00D1228B"/>
    <w:rsid w:val="00D12723"/>
    <w:rsid w:val="00D1294D"/>
    <w:rsid w:val="00D1295B"/>
    <w:rsid w:val="00D12AC0"/>
    <w:rsid w:val="00D12DE8"/>
    <w:rsid w:val="00D12ECA"/>
    <w:rsid w:val="00D131EF"/>
    <w:rsid w:val="00D13857"/>
    <w:rsid w:val="00D13918"/>
    <w:rsid w:val="00D13A9B"/>
    <w:rsid w:val="00D13B3D"/>
    <w:rsid w:val="00D13EAC"/>
    <w:rsid w:val="00D14040"/>
    <w:rsid w:val="00D1420D"/>
    <w:rsid w:val="00D145C2"/>
    <w:rsid w:val="00D14B47"/>
    <w:rsid w:val="00D15011"/>
    <w:rsid w:val="00D1501A"/>
    <w:rsid w:val="00D150D8"/>
    <w:rsid w:val="00D151B7"/>
    <w:rsid w:val="00D15448"/>
    <w:rsid w:val="00D15768"/>
    <w:rsid w:val="00D15B34"/>
    <w:rsid w:val="00D1633E"/>
    <w:rsid w:val="00D164F5"/>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A15"/>
    <w:rsid w:val="00D22D56"/>
    <w:rsid w:val="00D22E3F"/>
    <w:rsid w:val="00D22E78"/>
    <w:rsid w:val="00D22FC3"/>
    <w:rsid w:val="00D23096"/>
    <w:rsid w:val="00D230F1"/>
    <w:rsid w:val="00D234D3"/>
    <w:rsid w:val="00D2397E"/>
    <w:rsid w:val="00D23DAF"/>
    <w:rsid w:val="00D24723"/>
    <w:rsid w:val="00D248C5"/>
    <w:rsid w:val="00D24916"/>
    <w:rsid w:val="00D24D7F"/>
    <w:rsid w:val="00D25360"/>
    <w:rsid w:val="00D256DC"/>
    <w:rsid w:val="00D25BCE"/>
    <w:rsid w:val="00D26743"/>
    <w:rsid w:val="00D26BBE"/>
    <w:rsid w:val="00D26DF9"/>
    <w:rsid w:val="00D26EDF"/>
    <w:rsid w:val="00D26FEE"/>
    <w:rsid w:val="00D2797C"/>
    <w:rsid w:val="00D27DE2"/>
    <w:rsid w:val="00D307FD"/>
    <w:rsid w:val="00D30937"/>
    <w:rsid w:val="00D3099C"/>
    <w:rsid w:val="00D30BC4"/>
    <w:rsid w:val="00D30FF3"/>
    <w:rsid w:val="00D31655"/>
    <w:rsid w:val="00D3171D"/>
    <w:rsid w:val="00D318EA"/>
    <w:rsid w:val="00D31C7A"/>
    <w:rsid w:val="00D31CD5"/>
    <w:rsid w:val="00D32433"/>
    <w:rsid w:val="00D3243D"/>
    <w:rsid w:val="00D3262E"/>
    <w:rsid w:val="00D326FC"/>
    <w:rsid w:val="00D32863"/>
    <w:rsid w:val="00D3292F"/>
    <w:rsid w:val="00D3306C"/>
    <w:rsid w:val="00D33180"/>
    <w:rsid w:val="00D332C9"/>
    <w:rsid w:val="00D33432"/>
    <w:rsid w:val="00D3351E"/>
    <w:rsid w:val="00D343B8"/>
    <w:rsid w:val="00D344AA"/>
    <w:rsid w:val="00D345A5"/>
    <w:rsid w:val="00D346C5"/>
    <w:rsid w:val="00D34A84"/>
    <w:rsid w:val="00D35189"/>
    <w:rsid w:val="00D35F70"/>
    <w:rsid w:val="00D362FB"/>
    <w:rsid w:val="00D36422"/>
    <w:rsid w:val="00D36628"/>
    <w:rsid w:val="00D3672E"/>
    <w:rsid w:val="00D36733"/>
    <w:rsid w:val="00D367A5"/>
    <w:rsid w:val="00D3695D"/>
    <w:rsid w:val="00D36B44"/>
    <w:rsid w:val="00D36C40"/>
    <w:rsid w:val="00D36DA5"/>
    <w:rsid w:val="00D3719D"/>
    <w:rsid w:val="00D373EA"/>
    <w:rsid w:val="00D3766E"/>
    <w:rsid w:val="00D3768A"/>
    <w:rsid w:val="00D37EAA"/>
    <w:rsid w:val="00D40413"/>
    <w:rsid w:val="00D404F9"/>
    <w:rsid w:val="00D40B8E"/>
    <w:rsid w:val="00D40EAD"/>
    <w:rsid w:val="00D41262"/>
    <w:rsid w:val="00D4153A"/>
    <w:rsid w:val="00D418EA"/>
    <w:rsid w:val="00D41AC2"/>
    <w:rsid w:val="00D41BE5"/>
    <w:rsid w:val="00D41F5F"/>
    <w:rsid w:val="00D424F2"/>
    <w:rsid w:val="00D4262B"/>
    <w:rsid w:val="00D42AA2"/>
    <w:rsid w:val="00D42BAC"/>
    <w:rsid w:val="00D42BB9"/>
    <w:rsid w:val="00D434F1"/>
    <w:rsid w:val="00D4476D"/>
    <w:rsid w:val="00D44CE6"/>
    <w:rsid w:val="00D44ED3"/>
    <w:rsid w:val="00D450C5"/>
    <w:rsid w:val="00D4526A"/>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4D"/>
    <w:rsid w:val="00D518E2"/>
    <w:rsid w:val="00D51C2F"/>
    <w:rsid w:val="00D51F70"/>
    <w:rsid w:val="00D5208A"/>
    <w:rsid w:val="00D526C5"/>
    <w:rsid w:val="00D5305F"/>
    <w:rsid w:val="00D532C8"/>
    <w:rsid w:val="00D5348D"/>
    <w:rsid w:val="00D539D8"/>
    <w:rsid w:val="00D53AE9"/>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6EC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C6F"/>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5AC9"/>
    <w:rsid w:val="00D661CB"/>
    <w:rsid w:val="00D66609"/>
    <w:rsid w:val="00D6663E"/>
    <w:rsid w:val="00D667B2"/>
    <w:rsid w:val="00D66AD1"/>
    <w:rsid w:val="00D66B32"/>
    <w:rsid w:val="00D66DE1"/>
    <w:rsid w:val="00D67558"/>
    <w:rsid w:val="00D676C4"/>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5D95"/>
    <w:rsid w:val="00D76340"/>
    <w:rsid w:val="00D77524"/>
    <w:rsid w:val="00D800A0"/>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A62"/>
    <w:rsid w:val="00D82BAA"/>
    <w:rsid w:val="00D83309"/>
    <w:rsid w:val="00D833D5"/>
    <w:rsid w:val="00D83D6D"/>
    <w:rsid w:val="00D83E94"/>
    <w:rsid w:val="00D8428D"/>
    <w:rsid w:val="00D8459C"/>
    <w:rsid w:val="00D845BB"/>
    <w:rsid w:val="00D8479B"/>
    <w:rsid w:val="00D84893"/>
    <w:rsid w:val="00D849B8"/>
    <w:rsid w:val="00D84AC0"/>
    <w:rsid w:val="00D84CAC"/>
    <w:rsid w:val="00D85123"/>
    <w:rsid w:val="00D85261"/>
    <w:rsid w:val="00D85428"/>
    <w:rsid w:val="00D85B4A"/>
    <w:rsid w:val="00D85C7E"/>
    <w:rsid w:val="00D862BD"/>
    <w:rsid w:val="00D8652C"/>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5C8"/>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79"/>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852"/>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1E99"/>
    <w:rsid w:val="00DB28CE"/>
    <w:rsid w:val="00DB2BB8"/>
    <w:rsid w:val="00DB2CDB"/>
    <w:rsid w:val="00DB32CC"/>
    <w:rsid w:val="00DB3619"/>
    <w:rsid w:val="00DB3D90"/>
    <w:rsid w:val="00DB3F2E"/>
    <w:rsid w:val="00DB40AE"/>
    <w:rsid w:val="00DB4166"/>
    <w:rsid w:val="00DB4190"/>
    <w:rsid w:val="00DB43B0"/>
    <w:rsid w:val="00DB51CD"/>
    <w:rsid w:val="00DB5877"/>
    <w:rsid w:val="00DB58C7"/>
    <w:rsid w:val="00DB65F1"/>
    <w:rsid w:val="00DB6614"/>
    <w:rsid w:val="00DB6869"/>
    <w:rsid w:val="00DB68E9"/>
    <w:rsid w:val="00DB6906"/>
    <w:rsid w:val="00DB698B"/>
    <w:rsid w:val="00DB6A07"/>
    <w:rsid w:val="00DB6AFA"/>
    <w:rsid w:val="00DB6C4F"/>
    <w:rsid w:val="00DB6FB8"/>
    <w:rsid w:val="00DB70B5"/>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16C"/>
    <w:rsid w:val="00DC3732"/>
    <w:rsid w:val="00DC3A29"/>
    <w:rsid w:val="00DC40EC"/>
    <w:rsid w:val="00DC44F6"/>
    <w:rsid w:val="00DC46FC"/>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7C5"/>
    <w:rsid w:val="00DD0EED"/>
    <w:rsid w:val="00DD0F52"/>
    <w:rsid w:val="00DD1010"/>
    <w:rsid w:val="00DD10F3"/>
    <w:rsid w:val="00DD179D"/>
    <w:rsid w:val="00DD1E43"/>
    <w:rsid w:val="00DD1E44"/>
    <w:rsid w:val="00DD1F82"/>
    <w:rsid w:val="00DD2309"/>
    <w:rsid w:val="00DD2411"/>
    <w:rsid w:val="00DD24D7"/>
    <w:rsid w:val="00DD2579"/>
    <w:rsid w:val="00DD320A"/>
    <w:rsid w:val="00DD35F4"/>
    <w:rsid w:val="00DD3696"/>
    <w:rsid w:val="00DD41AF"/>
    <w:rsid w:val="00DD47DD"/>
    <w:rsid w:val="00DD4BE3"/>
    <w:rsid w:val="00DD51BE"/>
    <w:rsid w:val="00DD543E"/>
    <w:rsid w:val="00DD548B"/>
    <w:rsid w:val="00DD55D7"/>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6F0"/>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EE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85D"/>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0BA"/>
    <w:rsid w:val="00DF5174"/>
    <w:rsid w:val="00DF53D1"/>
    <w:rsid w:val="00DF5B1D"/>
    <w:rsid w:val="00DF5BB4"/>
    <w:rsid w:val="00DF5BDD"/>
    <w:rsid w:val="00DF5E1E"/>
    <w:rsid w:val="00DF618F"/>
    <w:rsid w:val="00DF62D1"/>
    <w:rsid w:val="00DF62DF"/>
    <w:rsid w:val="00DF6838"/>
    <w:rsid w:val="00DF6D15"/>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CC0"/>
    <w:rsid w:val="00E04EF2"/>
    <w:rsid w:val="00E04F8D"/>
    <w:rsid w:val="00E0515A"/>
    <w:rsid w:val="00E05620"/>
    <w:rsid w:val="00E056E1"/>
    <w:rsid w:val="00E056FB"/>
    <w:rsid w:val="00E05B77"/>
    <w:rsid w:val="00E05BC2"/>
    <w:rsid w:val="00E05C1B"/>
    <w:rsid w:val="00E05CCE"/>
    <w:rsid w:val="00E05E09"/>
    <w:rsid w:val="00E065CD"/>
    <w:rsid w:val="00E06EDD"/>
    <w:rsid w:val="00E06F50"/>
    <w:rsid w:val="00E07367"/>
    <w:rsid w:val="00E0739C"/>
    <w:rsid w:val="00E077CF"/>
    <w:rsid w:val="00E077E9"/>
    <w:rsid w:val="00E079A6"/>
    <w:rsid w:val="00E07C2F"/>
    <w:rsid w:val="00E07F9C"/>
    <w:rsid w:val="00E10DE3"/>
    <w:rsid w:val="00E113A6"/>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810"/>
    <w:rsid w:val="00E16A38"/>
    <w:rsid w:val="00E16F34"/>
    <w:rsid w:val="00E17109"/>
    <w:rsid w:val="00E174A5"/>
    <w:rsid w:val="00E17AF4"/>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95E"/>
    <w:rsid w:val="00E21BBF"/>
    <w:rsid w:val="00E21F7E"/>
    <w:rsid w:val="00E22AB7"/>
    <w:rsid w:val="00E23168"/>
    <w:rsid w:val="00E231E3"/>
    <w:rsid w:val="00E23350"/>
    <w:rsid w:val="00E23397"/>
    <w:rsid w:val="00E23427"/>
    <w:rsid w:val="00E239AF"/>
    <w:rsid w:val="00E23FB6"/>
    <w:rsid w:val="00E241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578"/>
    <w:rsid w:val="00E328D2"/>
    <w:rsid w:val="00E328D7"/>
    <w:rsid w:val="00E32F40"/>
    <w:rsid w:val="00E3326E"/>
    <w:rsid w:val="00E33273"/>
    <w:rsid w:val="00E33307"/>
    <w:rsid w:val="00E3342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43B"/>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D02"/>
    <w:rsid w:val="00E47FBE"/>
    <w:rsid w:val="00E50152"/>
    <w:rsid w:val="00E5018C"/>
    <w:rsid w:val="00E50B5E"/>
    <w:rsid w:val="00E50B67"/>
    <w:rsid w:val="00E51184"/>
    <w:rsid w:val="00E51614"/>
    <w:rsid w:val="00E519F6"/>
    <w:rsid w:val="00E5206F"/>
    <w:rsid w:val="00E52424"/>
    <w:rsid w:val="00E52486"/>
    <w:rsid w:val="00E52634"/>
    <w:rsid w:val="00E527D7"/>
    <w:rsid w:val="00E532E1"/>
    <w:rsid w:val="00E53501"/>
    <w:rsid w:val="00E53B30"/>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726"/>
    <w:rsid w:val="00E617B1"/>
    <w:rsid w:val="00E61817"/>
    <w:rsid w:val="00E6197A"/>
    <w:rsid w:val="00E61B54"/>
    <w:rsid w:val="00E62225"/>
    <w:rsid w:val="00E62B29"/>
    <w:rsid w:val="00E63134"/>
    <w:rsid w:val="00E63776"/>
    <w:rsid w:val="00E639A1"/>
    <w:rsid w:val="00E63B1D"/>
    <w:rsid w:val="00E63C31"/>
    <w:rsid w:val="00E63C70"/>
    <w:rsid w:val="00E63D60"/>
    <w:rsid w:val="00E641CE"/>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2A6"/>
    <w:rsid w:val="00E70615"/>
    <w:rsid w:val="00E70A56"/>
    <w:rsid w:val="00E70B51"/>
    <w:rsid w:val="00E714A3"/>
    <w:rsid w:val="00E715EE"/>
    <w:rsid w:val="00E71C20"/>
    <w:rsid w:val="00E71E8A"/>
    <w:rsid w:val="00E722EE"/>
    <w:rsid w:val="00E724DC"/>
    <w:rsid w:val="00E724E1"/>
    <w:rsid w:val="00E725E4"/>
    <w:rsid w:val="00E7269E"/>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3E5"/>
    <w:rsid w:val="00E76458"/>
    <w:rsid w:val="00E76E0C"/>
    <w:rsid w:val="00E770B8"/>
    <w:rsid w:val="00E77432"/>
    <w:rsid w:val="00E77AE3"/>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6B9"/>
    <w:rsid w:val="00E87A1C"/>
    <w:rsid w:val="00E87AE7"/>
    <w:rsid w:val="00E87DCF"/>
    <w:rsid w:val="00E908FE"/>
    <w:rsid w:val="00E90DAD"/>
    <w:rsid w:val="00E90EB0"/>
    <w:rsid w:val="00E9159A"/>
    <w:rsid w:val="00E9165A"/>
    <w:rsid w:val="00E91823"/>
    <w:rsid w:val="00E9190D"/>
    <w:rsid w:val="00E91FF0"/>
    <w:rsid w:val="00E92255"/>
    <w:rsid w:val="00E926FB"/>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7E9"/>
    <w:rsid w:val="00E97D06"/>
    <w:rsid w:val="00E97FEA"/>
    <w:rsid w:val="00EA0903"/>
    <w:rsid w:val="00EA0A42"/>
    <w:rsid w:val="00EA0B84"/>
    <w:rsid w:val="00EA0D3E"/>
    <w:rsid w:val="00EA0E03"/>
    <w:rsid w:val="00EA0EE0"/>
    <w:rsid w:val="00EA1435"/>
    <w:rsid w:val="00EA14DE"/>
    <w:rsid w:val="00EA1EC5"/>
    <w:rsid w:val="00EA20FB"/>
    <w:rsid w:val="00EA29AB"/>
    <w:rsid w:val="00EA3058"/>
    <w:rsid w:val="00EA37B1"/>
    <w:rsid w:val="00EA3BA2"/>
    <w:rsid w:val="00EA3D3A"/>
    <w:rsid w:val="00EA3E6E"/>
    <w:rsid w:val="00EA3F50"/>
    <w:rsid w:val="00EA421E"/>
    <w:rsid w:val="00EA4348"/>
    <w:rsid w:val="00EA4881"/>
    <w:rsid w:val="00EA4C54"/>
    <w:rsid w:val="00EA55F8"/>
    <w:rsid w:val="00EA563E"/>
    <w:rsid w:val="00EA56BA"/>
    <w:rsid w:val="00EA5717"/>
    <w:rsid w:val="00EA5DDC"/>
    <w:rsid w:val="00EA5F79"/>
    <w:rsid w:val="00EA6721"/>
    <w:rsid w:val="00EA684A"/>
    <w:rsid w:val="00EA70BE"/>
    <w:rsid w:val="00EA722D"/>
    <w:rsid w:val="00EA7300"/>
    <w:rsid w:val="00EA7362"/>
    <w:rsid w:val="00EA73A3"/>
    <w:rsid w:val="00EA7418"/>
    <w:rsid w:val="00EA778B"/>
    <w:rsid w:val="00EA7B83"/>
    <w:rsid w:val="00EA7D24"/>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B5F"/>
    <w:rsid w:val="00EB2BF1"/>
    <w:rsid w:val="00EB2F31"/>
    <w:rsid w:val="00EB3020"/>
    <w:rsid w:val="00EB341E"/>
    <w:rsid w:val="00EB363E"/>
    <w:rsid w:val="00EB3BB5"/>
    <w:rsid w:val="00EB3C4E"/>
    <w:rsid w:val="00EB4165"/>
    <w:rsid w:val="00EB4E9C"/>
    <w:rsid w:val="00EB512A"/>
    <w:rsid w:val="00EB55A9"/>
    <w:rsid w:val="00EB5AAD"/>
    <w:rsid w:val="00EB5E1A"/>
    <w:rsid w:val="00EB5E66"/>
    <w:rsid w:val="00EB5F67"/>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2FF7"/>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1BD"/>
    <w:rsid w:val="00ED02CD"/>
    <w:rsid w:val="00ED04C7"/>
    <w:rsid w:val="00ED06C4"/>
    <w:rsid w:val="00ED0B57"/>
    <w:rsid w:val="00ED0EBC"/>
    <w:rsid w:val="00ED131B"/>
    <w:rsid w:val="00ED17B8"/>
    <w:rsid w:val="00ED188D"/>
    <w:rsid w:val="00ED1908"/>
    <w:rsid w:val="00ED1E0A"/>
    <w:rsid w:val="00ED1E44"/>
    <w:rsid w:val="00ED1FE1"/>
    <w:rsid w:val="00ED20E9"/>
    <w:rsid w:val="00ED2552"/>
    <w:rsid w:val="00ED2582"/>
    <w:rsid w:val="00ED28E0"/>
    <w:rsid w:val="00ED2990"/>
    <w:rsid w:val="00ED2B9E"/>
    <w:rsid w:val="00ED329E"/>
    <w:rsid w:val="00ED33FA"/>
    <w:rsid w:val="00ED349D"/>
    <w:rsid w:val="00ED35E4"/>
    <w:rsid w:val="00ED3977"/>
    <w:rsid w:val="00ED3EB0"/>
    <w:rsid w:val="00ED453A"/>
    <w:rsid w:val="00ED45F1"/>
    <w:rsid w:val="00ED46C5"/>
    <w:rsid w:val="00ED47C7"/>
    <w:rsid w:val="00ED4860"/>
    <w:rsid w:val="00ED4BAE"/>
    <w:rsid w:val="00ED4CF5"/>
    <w:rsid w:val="00ED4E92"/>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790"/>
    <w:rsid w:val="00EE2909"/>
    <w:rsid w:val="00EE2DB2"/>
    <w:rsid w:val="00EE2E30"/>
    <w:rsid w:val="00EE313C"/>
    <w:rsid w:val="00EE3535"/>
    <w:rsid w:val="00EE39D2"/>
    <w:rsid w:val="00EE4000"/>
    <w:rsid w:val="00EE457C"/>
    <w:rsid w:val="00EE4F28"/>
    <w:rsid w:val="00EE610E"/>
    <w:rsid w:val="00EE6924"/>
    <w:rsid w:val="00EE6A35"/>
    <w:rsid w:val="00EE746D"/>
    <w:rsid w:val="00EE752C"/>
    <w:rsid w:val="00EE772C"/>
    <w:rsid w:val="00EE7F95"/>
    <w:rsid w:val="00EF006A"/>
    <w:rsid w:val="00EF033F"/>
    <w:rsid w:val="00EF0AA6"/>
    <w:rsid w:val="00EF0B77"/>
    <w:rsid w:val="00EF0BA8"/>
    <w:rsid w:val="00EF0D12"/>
    <w:rsid w:val="00EF0F4C"/>
    <w:rsid w:val="00EF11FD"/>
    <w:rsid w:val="00EF1DBE"/>
    <w:rsid w:val="00EF20B7"/>
    <w:rsid w:val="00EF2602"/>
    <w:rsid w:val="00EF2748"/>
    <w:rsid w:val="00EF28D4"/>
    <w:rsid w:val="00EF29A5"/>
    <w:rsid w:val="00EF2DD9"/>
    <w:rsid w:val="00EF3221"/>
    <w:rsid w:val="00EF36D8"/>
    <w:rsid w:val="00EF3839"/>
    <w:rsid w:val="00EF392A"/>
    <w:rsid w:val="00EF3B3E"/>
    <w:rsid w:val="00EF3CAA"/>
    <w:rsid w:val="00EF45FF"/>
    <w:rsid w:val="00EF485F"/>
    <w:rsid w:val="00EF4CBD"/>
    <w:rsid w:val="00EF4E8E"/>
    <w:rsid w:val="00EF5158"/>
    <w:rsid w:val="00EF53B7"/>
    <w:rsid w:val="00EF5572"/>
    <w:rsid w:val="00EF5AEA"/>
    <w:rsid w:val="00EF5E4E"/>
    <w:rsid w:val="00EF60D4"/>
    <w:rsid w:val="00EF62AF"/>
    <w:rsid w:val="00EF69FB"/>
    <w:rsid w:val="00EF6BDA"/>
    <w:rsid w:val="00EF6DCB"/>
    <w:rsid w:val="00EF70B2"/>
    <w:rsid w:val="00EF7718"/>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6E0"/>
    <w:rsid w:val="00F017F5"/>
    <w:rsid w:val="00F01A8C"/>
    <w:rsid w:val="00F01DC0"/>
    <w:rsid w:val="00F026F4"/>
    <w:rsid w:val="00F02A8E"/>
    <w:rsid w:val="00F02ACD"/>
    <w:rsid w:val="00F02F02"/>
    <w:rsid w:val="00F030F0"/>
    <w:rsid w:val="00F03131"/>
    <w:rsid w:val="00F0314F"/>
    <w:rsid w:val="00F03739"/>
    <w:rsid w:val="00F0398B"/>
    <w:rsid w:val="00F039F7"/>
    <w:rsid w:val="00F03AC1"/>
    <w:rsid w:val="00F03E10"/>
    <w:rsid w:val="00F04568"/>
    <w:rsid w:val="00F0493D"/>
    <w:rsid w:val="00F04975"/>
    <w:rsid w:val="00F04A7F"/>
    <w:rsid w:val="00F051A9"/>
    <w:rsid w:val="00F0558A"/>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0E4C"/>
    <w:rsid w:val="00F11520"/>
    <w:rsid w:val="00F1165B"/>
    <w:rsid w:val="00F118D6"/>
    <w:rsid w:val="00F11914"/>
    <w:rsid w:val="00F11A61"/>
    <w:rsid w:val="00F11D73"/>
    <w:rsid w:val="00F120CB"/>
    <w:rsid w:val="00F120E3"/>
    <w:rsid w:val="00F121D9"/>
    <w:rsid w:val="00F1232F"/>
    <w:rsid w:val="00F1244C"/>
    <w:rsid w:val="00F12D3D"/>
    <w:rsid w:val="00F12E8E"/>
    <w:rsid w:val="00F13014"/>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6F6F"/>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398"/>
    <w:rsid w:val="00F30810"/>
    <w:rsid w:val="00F30873"/>
    <w:rsid w:val="00F30CBD"/>
    <w:rsid w:val="00F315D8"/>
    <w:rsid w:val="00F319A5"/>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4FC"/>
    <w:rsid w:val="00F3659D"/>
    <w:rsid w:val="00F36824"/>
    <w:rsid w:val="00F3688E"/>
    <w:rsid w:val="00F36C05"/>
    <w:rsid w:val="00F36C5D"/>
    <w:rsid w:val="00F36DE5"/>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7E"/>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C55"/>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23"/>
    <w:rsid w:val="00F666B1"/>
    <w:rsid w:val="00F669D3"/>
    <w:rsid w:val="00F66BBF"/>
    <w:rsid w:val="00F66D81"/>
    <w:rsid w:val="00F6756B"/>
    <w:rsid w:val="00F67750"/>
    <w:rsid w:val="00F67A43"/>
    <w:rsid w:val="00F67B5F"/>
    <w:rsid w:val="00F67EE2"/>
    <w:rsid w:val="00F67F30"/>
    <w:rsid w:val="00F70144"/>
    <w:rsid w:val="00F701C7"/>
    <w:rsid w:val="00F70586"/>
    <w:rsid w:val="00F70797"/>
    <w:rsid w:val="00F707CD"/>
    <w:rsid w:val="00F70D58"/>
    <w:rsid w:val="00F710C2"/>
    <w:rsid w:val="00F71361"/>
    <w:rsid w:val="00F71461"/>
    <w:rsid w:val="00F715F3"/>
    <w:rsid w:val="00F7161F"/>
    <w:rsid w:val="00F71790"/>
    <w:rsid w:val="00F717D6"/>
    <w:rsid w:val="00F71E07"/>
    <w:rsid w:val="00F71F95"/>
    <w:rsid w:val="00F723BD"/>
    <w:rsid w:val="00F7264B"/>
    <w:rsid w:val="00F72690"/>
    <w:rsid w:val="00F728E4"/>
    <w:rsid w:val="00F72F27"/>
    <w:rsid w:val="00F73854"/>
    <w:rsid w:val="00F738AE"/>
    <w:rsid w:val="00F73DDD"/>
    <w:rsid w:val="00F73E3E"/>
    <w:rsid w:val="00F73EFB"/>
    <w:rsid w:val="00F741C1"/>
    <w:rsid w:val="00F742CB"/>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84F"/>
    <w:rsid w:val="00F80ABC"/>
    <w:rsid w:val="00F80D47"/>
    <w:rsid w:val="00F80F8E"/>
    <w:rsid w:val="00F816A3"/>
    <w:rsid w:val="00F81804"/>
    <w:rsid w:val="00F81923"/>
    <w:rsid w:val="00F81E95"/>
    <w:rsid w:val="00F8253B"/>
    <w:rsid w:val="00F8274A"/>
    <w:rsid w:val="00F82989"/>
    <w:rsid w:val="00F82AE1"/>
    <w:rsid w:val="00F82AFE"/>
    <w:rsid w:val="00F82CB1"/>
    <w:rsid w:val="00F82DF9"/>
    <w:rsid w:val="00F82E70"/>
    <w:rsid w:val="00F82F08"/>
    <w:rsid w:val="00F83037"/>
    <w:rsid w:val="00F830C0"/>
    <w:rsid w:val="00F83794"/>
    <w:rsid w:val="00F83956"/>
    <w:rsid w:val="00F83CF1"/>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1E1"/>
    <w:rsid w:val="00F8622B"/>
    <w:rsid w:val="00F865E8"/>
    <w:rsid w:val="00F8674B"/>
    <w:rsid w:val="00F86989"/>
    <w:rsid w:val="00F86EDC"/>
    <w:rsid w:val="00F86F1D"/>
    <w:rsid w:val="00F9052F"/>
    <w:rsid w:val="00F90834"/>
    <w:rsid w:val="00F90BC9"/>
    <w:rsid w:val="00F90ED4"/>
    <w:rsid w:val="00F91365"/>
    <w:rsid w:val="00F91771"/>
    <w:rsid w:val="00F91782"/>
    <w:rsid w:val="00F917D8"/>
    <w:rsid w:val="00F9187C"/>
    <w:rsid w:val="00F92233"/>
    <w:rsid w:val="00F9272D"/>
    <w:rsid w:val="00F92850"/>
    <w:rsid w:val="00F92CB5"/>
    <w:rsid w:val="00F92CEB"/>
    <w:rsid w:val="00F92D2B"/>
    <w:rsid w:val="00F92D75"/>
    <w:rsid w:val="00F92FF1"/>
    <w:rsid w:val="00F93444"/>
    <w:rsid w:val="00F93B24"/>
    <w:rsid w:val="00F93B3A"/>
    <w:rsid w:val="00F93F61"/>
    <w:rsid w:val="00F943CD"/>
    <w:rsid w:val="00F94F19"/>
    <w:rsid w:val="00F9515D"/>
    <w:rsid w:val="00F9517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0FB"/>
    <w:rsid w:val="00FA0114"/>
    <w:rsid w:val="00FA0342"/>
    <w:rsid w:val="00FA098A"/>
    <w:rsid w:val="00FA0B51"/>
    <w:rsid w:val="00FA0C58"/>
    <w:rsid w:val="00FA0D6A"/>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5F37"/>
    <w:rsid w:val="00FB61D8"/>
    <w:rsid w:val="00FB6386"/>
    <w:rsid w:val="00FB694E"/>
    <w:rsid w:val="00FB6DB5"/>
    <w:rsid w:val="00FB73BD"/>
    <w:rsid w:val="00FB78B5"/>
    <w:rsid w:val="00FB79A4"/>
    <w:rsid w:val="00FB7F50"/>
    <w:rsid w:val="00FC014F"/>
    <w:rsid w:val="00FC0290"/>
    <w:rsid w:val="00FC056E"/>
    <w:rsid w:val="00FC05AD"/>
    <w:rsid w:val="00FC0A66"/>
    <w:rsid w:val="00FC0B50"/>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AC2"/>
    <w:rsid w:val="00FC4D53"/>
    <w:rsid w:val="00FC4D87"/>
    <w:rsid w:val="00FC4F4B"/>
    <w:rsid w:val="00FC507E"/>
    <w:rsid w:val="00FC51C4"/>
    <w:rsid w:val="00FC55A9"/>
    <w:rsid w:val="00FC55BA"/>
    <w:rsid w:val="00FC5948"/>
    <w:rsid w:val="00FC5D65"/>
    <w:rsid w:val="00FC5EAC"/>
    <w:rsid w:val="00FC5F6A"/>
    <w:rsid w:val="00FC62D2"/>
    <w:rsid w:val="00FC6466"/>
    <w:rsid w:val="00FC6878"/>
    <w:rsid w:val="00FC7185"/>
    <w:rsid w:val="00FC7468"/>
    <w:rsid w:val="00FC74A7"/>
    <w:rsid w:val="00FC76A2"/>
    <w:rsid w:val="00FC76C9"/>
    <w:rsid w:val="00FC790C"/>
    <w:rsid w:val="00FC7E92"/>
    <w:rsid w:val="00FC7FBB"/>
    <w:rsid w:val="00FC7FD2"/>
    <w:rsid w:val="00FD03E8"/>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924"/>
    <w:rsid w:val="00FD5E7E"/>
    <w:rsid w:val="00FD62D5"/>
    <w:rsid w:val="00FD63B6"/>
    <w:rsid w:val="00FD6A36"/>
    <w:rsid w:val="00FD6DA6"/>
    <w:rsid w:val="00FD750C"/>
    <w:rsid w:val="00FD76EA"/>
    <w:rsid w:val="00FD7E33"/>
    <w:rsid w:val="00FE0562"/>
    <w:rsid w:val="00FE05F3"/>
    <w:rsid w:val="00FE06A8"/>
    <w:rsid w:val="00FE08CA"/>
    <w:rsid w:val="00FE0B60"/>
    <w:rsid w:val="00FE1386"/>
    <w:rsid w:val="00FE16C9"/>
    <w:rsid w:val="00FE1C1F"/>
    <w:rsid w:val="00FE1E32"/>
    <w:rsid w:val="00FE1F41"/>
    <w:rsid w:val="00FE22B3"/>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650C"/>
    <w:rsid w:val="00FE7AAA"/>
    <w:rsid w:val="00FE7AC2"/>
    <w:rsid w:val="00FE7AF6"/>
    <w:rsid w:val="00FE7DF1"/>
    <w:rsid w:val="00FE7ECF"/>
    <w:rsid w:val="00FF0633"/>
    <w:rsid w:val="00FF064E"/>
    <w:rsid w:val="00FF0748"/>
    <w:rsid w:val="00FF0DD7"/>
    <w:rsid w:val="00FF1639"/>
    <w:rsid w:val="00FF1CB2"/>
    <w:rsid w:val="00FF1CD5"/>
    <w:rsid w:val="00FF1F25"/>
    <w:rsid w:val="00FF2846"/>
    <w:rsid w:val="00FF28B3"/>
    <w:rsid w:val="00FF3009"/>
    <w:rsid w:val="00FF32FC"/>
    <w:rsid w:val="00FF38CD"/>
    <w:rsid w:val="00FF39F7"/>
    <w:rsid w:val="00FF3C94"/>
    <w:rsid w:val="00FF400E"/>
    <w:rsid w:val="00FF4043"/>
    <w:rsid w:val="00FF47C8"/>
    <w:rsid w:val="00FF481A"/>
    <w:rsid w:val="00FF4A4F"/>
    <w:rsid w:val="00FF4A61"/>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1F95E6DB"/>
    <w:rsid w:val="254BCA16"/>
    <w:rsid w:val="286F9127"/>
    <w:rsid w:val="44425C8D"/>
    <w:rsid w:val="62409D9D"/>
    <w:rsid w:val="691845AE"/>
    <w:rsid w:val="73389080"/>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310ACC31-04D0-4242-99F8-0AADC857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styleId="Mention">
    <w:name w:val="Mention"/>
    <w:basedOn w:val="DefaultParagraphFont"/>
    <w:uiPriority w:val="99"/>
    <w:unhideWhenUsed/>
    <w:rsid w:val="00B153B6"/>
    <w:rPr>
      <w:color w:val="2B579A"/>
      <w:shd w:val="clear" w:color="auto" w:fill="E1DFDD"/>
    </w:rPr>
  </w:style>
  <w:style w:type="paragraph" w:customStyle="1" w:styleId="References">
    <w:name w:val="References"/>
    <w:basedOn w:val="Normal"/>
    <w:uiPriority w:val="99"/>
    <w:rsid w:val="00A82F14"/>
    <w:pPr>
      <w:numPr>
        <w:numId w:val="44"/>
      </w:numPr>
      <w:tabs>
        <w:tab w:val="clear" w:pos="360"/>
      </w:tabs>
      <w:overflowPunct w:val="0"/>
      <w:autoSpaceDE w:val="0"/>
      <w:autoSpaceDN w:val="0"/>
      <w:adjustRightInd w:val="0"/>
      <w:spacing w:after="80"/>
      <w:textAlignment w:val="baseline"/>
    </w:pPr>
    <w:rPr>
      <w:rFonts w:eastAsia="MS Mincho"/>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6380461">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095451">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57CAF-A268-40D5-8617-DB9A10A48908}">
  <ds:schemaRefs>
    <ds:schemaRef ds:uri="http://schemas.microsoft.com/office/2006/documentManagement/types"/>
    <ds:schemaRef ds:uri="http://purl.org/dc/dcmitype/"/>
    <ds:schemaRef ds:uri="http://schemas.openxmlformats.org/package/2006/metadata/core-properties"/>
    <ds:schemaRef ds:uri="http://www.w3.org/XML/1998/namespace"/>
    <ds:schemaRef ds:uri="http://schemas.microsoft.com/sharepoint/v3"/>
    <ds:schemaRef ds:uri="2f282d3b-eb4a-4b09-b61f-b9593442e286"/>
    <ds:schemaRef ds:uri="http://purl.org/dc/terms/"/>
    <ds:schemaRef ds:uri="http://schemas.microsoft.com/office/infopath/2007/PartnerControls"/>
    <ds:schemaRef ds:uri="http://purl.org/dc/elements/1.1/"/>
    <ds:schemaRef ds:uri="d8762117-8292-4133-b1c7-eab5c6487cfd"/>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F0356B47-F1C5-4910-AD78-2330F9496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3</Pages>
  <Words>983</Words>
  <Characters>4422</Characters>
  <Application>Microsoft Office Word</Application>
  <DocSecurity>0</DocSecurity>
  <Lines>36</Lines>
  <Paragraphs>10</Paragraphs>
  <ScaleCrop>false</ScaleCrop>
  <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2199</cp:revision>
  <cp:lastPrinted>2022-09-29T17:23:00Z</cp:lastPrinted>
  <dcterms:created xsi:type="dcterms:W3CDTF">2022-08-11T20:20:00Z</dcterms:created>
  <dcterms:modified xsi:type="dcterms:W3CDTF">2024-11-08T13:56:00Z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